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AFB02" w14:textId="5C9179AA" w:rsidR="00B92720" w:rsidRPr="00F71275" w:rsidRDefault="00B92720" w:rsidP="00A04D8D">
      <w:pPr>
        <w:spacing w:before="240"/>
        <w:jc w:val="center"/>
        <w:rPr>
          <w:b/>
          <w:lang w:val="de-DE"/>
        </w:rPr>
      </w:pPr>
      <w:r w:rsidRPr="00F71275">
        <w:rPr>
          <w:b/>
          <w:lang w:val="de-DE"/>
        </w:rPr>
        <w:t>A.</w:t>
      </w:r>
      <w:r w:rsidR="00431260">
        <w:rPr>
          <w:b/>
          <w:lang w:val="de-DE"/>
        </w:rPr>
        <w:t>3</w:t>
      </w:r>
      <w:r w:rsidRPr="00F71275">
        <w:rPr>
          <w:b/>
          <w:lang w:val="de-DE"/>
        </w:rPr>
        <w:t>.</w:t>
      </w:r>
      <w:r w:rsidR="002C3A01">
        <w:rPr>
          <w:b/>
          <w:lang w:val="de-DE"/>
        </w:rPr>
        <w:t>5</w:t>
      </w:r>
    </w:p>
    <w:p w14:paraId="139B21D3" w14:textId="77777777" w:rsidR="00D238C7" w:rsidRPr="00951879" w:rsidRDefault="00D238C7" w:rsidP="00D238C7">
      <w:pPr>
        <w:spacing w:after="0" w:line="240" w:lineRule="auto"/>
        <w:jc w:val="center"/>
        <w:rPr>
          <w:b/>
          <w:lang w:val="de-DE"/>
        </w:rPr>
      </w:pPr>
      <w:r w:rsidRPr="00951879">
        <w:rPr>
          <w:b/>
          <w:lang w:val="de-DE"/>
        </w:rPr>
        <w:t>Informationen für deutsche Kooperationspartner</w:t>
      </w:r>
    </w:p>
    <w:p w14:paraId="416D4F81" w14:textId="77777777" w:rsidR="00D238C7" w:rsidRPr="00951879" w:rsidRDefault="00D238C7" w:rsidP="00D238C7">
      <w:pPr>
        <w:spacing w:after="0" w:line="240" w:lineRule="auto"/>
        <w:jc w:val="center"/>
        <w:rPr>
          <w:b/>
          <w:lang w:val="de-DE"/>
        </w:rPr>
      </w:pPr>
      <w:r w:rsidRPr="00951879">
        <w:rPr>
          <w:b/>
          <w:lang w:val="de-DE"/>
        </w:rPr>
        <w:t xml:space="preserve">zur Eigenschaft als öffentlicher Auftraggeber </w:t>
      </w:r>
    </w:p>
    <w:p w14:paraId="198FE185" w14:textId="77777777" w:rsidR="00D238C7" w:rsidRPr="00951879" w:rsidRDefault="00D238C7" w:rsidP="00D238C7">
      <w:pPr>
        <w:spacing w:after="0" w:line="240" w:lineRule="auto"/>
        <w:jc w:val="center"/>
        <w:rPr>
          <w:b/>
          <w:lang w:val="de-DE"/>
        </w:rPr>
      </w:pPr>
      <w:r w:rsidRPr="00951879">
        <w:rPr>
          <w:b/>
          <w:lang w:val="de-DE"/>
        </w:rPr>
        <w:t>gemäß § 98ff. des Gesetzes gegen Wettbewerbsbeschränkungen (GWB)</w:t>
      </w:r>
    </w:p>
    <w:p w14:paraId="4CA48816" w14:textId="77777777" w:rsidR="00D238C7" w:rsidRPr="00D238C7" w:rsidRDefault="00D238C7" w:rsidP="00D238C7">
      <w:pPr>
        <w:pStyle w:val="Bezodstpw"/>
        <w:jc w:val="both"/>
        <w:rPr>
          <w:rFonts w:asciiTheme="minorHAnsi" w:hAnsiTheme="minorHAnsi" w:cstheme="minorHAnsi"/>
        </w:rPr>
      </w:pPr>
    </w:p>
    <w:p w14:paraId="178460A4" w14:textId="6EE9156D" w:rsidR="00D238C7" w:rsidRPr="00D238C7" w:rsidRDefault="00D238C7" w:rsidP="00D238C7">
      <w:pPr>
        <w:pStyle w:val="Bezodstpw"/>
        <w:jc w:val="both"/>
        <w:rPr>
          <w:rFonts w:asciiTheme="minorHAnsi" w:hAnsiTheme="minorHAnsi" w:cstheme="minorHAnsi"/>
        </w:rPr>
      </w:pPr>
      <w:r w:rsidRPr="00D238C7">
        <w:rPr>
          <w:rFonts w:asciiTheme="minorHAnsi" w:hAnsiTheme="minorHAnsi" w:cstheme="minorHAnsi"/>
        </w:rPr>
        <w:t xml:space="preserve">Im Rahmen des Interreg-Programms können Sie EU-Fördermittel für projektbezogene Beschaffungen erhalten. Die wichtigsten Bestimmungen zum </w:t>
      </w:r>
      <w:r w:rsidRPr="00DC42D4">
        <w:rPr>
          <w:rFonts w:asciiTheme="minorHAnsi" w:hAnsiTheme="minorHAnsi" w:cstheme="minorHAnsi"/>
        </w:rPr>
        <w:t>Beschaffungswesen finden Sie unter Ziffer X.</w:t>
      </w:r>
      <w:r w:rsidR="00951879" w:rsidRPr="00DC42D4">
        <w:rPr>
          <w:rFonts w:asciiTheme="minorHAnsi" w:hAnsiTheme="minorHAnsi" w:cstheme="minorHAnsi"/>
        </w:rPr>
        <w:t>7</w:t>
      </w:r>
      <w:r w:rsidRPr="00DC42D4">
        <w:rPr>
          <w:rFonts w:asciiTheme="minorHAnsi" w:hAnsiTheme="minorHAnsi" w:cstheme="minorHAnsi"/>
        </w:rPr>
        <w:t xml:space="preserve"> des </w:t>
      </w:r>
      <w:r w:rsidRPr="00DC42D4">
        <w:rPr>
          <w:rFonts w:asciiTheme="minorHAnsi" w:hAnsiTheme="minorHAnsi" w:cstheme="minorHAnsi"/>
          <w:color w:val="auto"/>
        </w:rPr>
        <w:t>Programmhandbuchs</w:t>
      </w:r>
      <w:r w:rsidRPr="00DC42D4">
        <w:rPr>
          <w:rFonts w:asciiTheme="minorHAnsi" w:hAnsiTheme="minorHAnsi" w:cstheme="minorHAnsi"/>
        </w:rPr>
        <w:t>. Dort ist festgehalten, dass die nationalen und europäischen vergaberechtlichen Bestimmungen ausschließlich für Begünstigte gelten, die gesetzlich zur Einhaltung von Vorschriften zur</w:t>
      </w:r>
      <w:r w:rsidRPr="00D238C7">
        <w:rPr>
          <w:rFonts w:asciiTheme="minorHAnsi" w:hAnsiTheme="minorHAnsi" w:cstheme="minorHAnsi"/>
        </w:rPr>
        <w:t xml:space="preserve"> Vergabe öffentlicher Aufträge verpflichtet sind. </w:t>
      </w:r>
    </w:p>
    <w:p w14:paraId="4C7C2541" w14:textId="77777777" w:rsidR="00D238C7" w:rsidRPr="00D238C7" w:rsidRDefault="00D238C7" w:rsidP="00D238C7">
      <w:pPr>
        <w:pStyle w:val="Bezodstpw"/>
        <w:jc w:val="both"/>
        <w:rPr>
          <w:rFonts w:asciiTheme="minorHAnsi" w:hAnsiTheme="minorHAnsi" w:cstheme="minorHAnsi"/>
        </w:rPr>
      </w:pPr>
    </w:p>
    <w:p w14:paraId="51AE18DC" w14:textId="77777777" w:rsidR="00D238C7" w:rsidRPr="00D238C7" w:rsidRDefault="00D238C7" w:rsidP="00D238C7">
      <w:pPr>
        <w:pStyle w:val="Bezodstpw"/>
        <w:jc w:val="both"/>
        <w:rPr>
          <w:rFonts w:asciiTheme="minorHAnsi" w:hAnsiTheme="minorHAnsi" w:cstheme="minorHAnsi"/>
        </w:rPr>
      </w:pPr>
      <w:r w:rsidRPr="00D238C7">
        <w:rPr>
          <w:rFonts w:asciiTheme="minorHAnsi" w:hAnsiTheme="minorHAnsi" w:cstheme="minorHAnsi"/>
        </w:rPr>
        <w:t xml:space="preserve">Dies bedeutet, dass Sie sich </w:t>
      </w:r>
      <w:r w:rsidRPr="00D238C7">
        <w:rPr>
          <w:rFonts w:asciiTheme="minorHAnsi" w:hAnsiTheme="minorHAnsi" w:cstheme="minorHAnsi"/>
          <w:b/>
        </w:rPr>
        <w:t>vor</w:t>
      </w:r>
      <w:r w:rsidRPr="00D238C7">
        <w:rPr>
          <w:rFonts w:asciiTheme="minorHAnsi" w:hAnsiTheme="minorHAnsi" w:cstheme="minorHAnsi"/>
        </w:rPr>
        <w:t xml:space="preserve"> jeder Beauftragung von Leistungen darüber im Klaren sein müssen, ob Sie als öffentlicher Auftraggeber gelten oder nicht.</w:t>
      </w:r>
    </w:p>
    <w:p w14:paraId="1EFC9F7E" w14:textId="77777777" w:rsidR="00D238C7" w:rsidRPr="00D238C7" w:rsidRDefault="00D238C7" w:rsidP="00D238C7">
      <w:pPr>
        <w:pStyle w:val="Bezodstpw"/>
        <w:jc w:val="both"/>
        <w:rPr>
          <w:rFonts w:asciiTheme="minorHAnsi" w:hAnsiTheme="minorHAnsi" w:cstheme="minorHAnsi"/>
        </w:rPr>
      </w:pPr>
      <w:r w:rsidRPr="00D238C7">
        <w:rPr>
          <w:rFonts w:asciiTheme="minorHAnsi" w:hAnsiTheme="minorHAnsi" w:cstheme="minorHAnsi"/>
        </w:rPr>
        <w:t xml:space="preserve">Das Gesetz gegen Wettbewerbsbeschränkungen (GWB) definiert in § 99, wer ein </w:t>
      </w:r>
      <w:r w:rsidRPr="00D238C7">
        <w:rPr>
          <w:rFonts w:asciiTheme="minorHAnsi" w:hAnsiTheme="minorHAnsi" w:cstheme="minorHAnsi"/>
          <w:b/>
        </w:rPr>
        <w:t>öffentlicher</w:t>
      </w:r>
      <w:r w:rsidRPr="00D238C7">
        <w:rPr>
          <w:rFonts w:asciiTheme="minorHAnsi" w:hAnsiTheme="minorHAnsi" w:cstheme="minorHAnsi"/>
        </w:rPr>
        <w:t xml:space="preserve"> </w:t>
      </w:r>
      <w:r w:rsidRPr="00D238C7">
        <w:rPr>
          <w:rFonts w:asciiTheme="minorHAnsi" w:hAnsiTheme="minorHAnsi" w:cstheme="minorHAnsi"/>
          <w:b/>
        </w:rPr>
        <w:t>Auftraggeber</w:t>
      </w:r>
      <w:r w:rsidRPr="00D238C7">
        <w:rPr>
          <w:rFonts w:asciiTheme="minorHAnsi" w:hAnsiTheme="minorHAnsi" w:cstheme="minorHAnsi"/>
        </w:rPr>
        <w:t xml:space="preserve"> ist. </w:t>
      </w:r>
    </w:p>
    <w:p w14:paraId="5C7F6A01" w14:textId="77777777" w:rsidR="00D238C7" w:rsidRPr="00D238C7" w:rsidRDefault="00D238C7" w:rsidP="00D238C7">
      <w:pPr>
        <w:pStyle w:val="Bezodstpw"/>
        <w:jc w:val="both"/>
        <w:rPr>
          <w:rFonts w:asciiTheme="minorHAnsi" w:hAnsiTheme="minorHAnsi" w:cstheme="minorHAnsi"/>
        </w:rPr>
      </w:pPr>
      <w:r w:rsidRPr="00D238C7">
        <w:rPr>
          <w:rFonts w:asciiTheme="minorHAnsi" w:hAnsiTheme="minorHAnsi" w:cstheme="minorHAnsi"/>
        </w:rPr>
        <w:t xml:space="preserve">Dies trifft insbesondere auf Gebietskörperschaften wie Bund, Länder und Kommunen zu. </w:t>
      </w:r>
    </w:p>
    <w:p w14:paraId="1F12A246" w14:textId="77777777" w:rsidR="00D238C7" w:rsidRPr="00D238C7" w:rsidRDefault="00D238C7" w:rsidP="00D238C7">
      <w:pPr>
        <w:pStyle w:val="Bezodstpw"/>
        <w:jc w:val="both"/>
        <w:rPr>
          <w:rStyle w:val="fontstyle01"/>
          <w:rFonts w:asciiTheme="minorHAnsi" w:hAnsiTheme="minorHAnsi" w:cstheme="minorHAnsi"/>
          <w:color w:val="auto"/>
        </w:rPr>
      </w:pPr>
      <w:r w:rsidRPr="00D238C7">
        <w:rPr>
          <w:rFonts w:asciiTheme="minorHAnsi" w:hAnsiTheme="minorHAnsi" w:cstheme="minorHAnsi"/>
        </w:rPr>
        <w:t>Bitte beachten Sie, dass</w:t>
      </w:r>
      <w:r w:rsidRPr="00D238C7">
        <w:rPr>
          <w:rStyle w:val="fontstyle01"/>
          <w:rFonts w:asciiTheme="minorHAnsi" w:hAnsiTheme="minorHAnsi" w:cstheme="minorHAnsi"/>
          <w:color w:val="auto"/>
        </w:rPr>
        <w:t xml:space="preserve"> auch </w:t>
      </w:r>
      <w:r w:rsidRPr="00D238C7">
        <w:rPr>
          <w:rStyle w:val="fontstyle01"/>
          <w:rFonts w:asciiTheme="minorHAnsi" w:hAnsiTheme="minorHAnsi" w:cstheme="minorHAnsi"/>
          <w:b/>
          <w:color w:val="auto"/>
        </w:rPr>
        <w:t>private Rechtsträger</w:t>
      </w:r>
      <w:r w:rsidRPr="00D238C7">
        <w:rPr>
          <w:rStyle w:val="fontstyle01"/>
          <w:rFonts w:asciiTheme="minorHAnsi" w:hAnsiTheme="minorHAnsi" w:cstheme="minorHAnsi"/>
          <w:color w:val="auto"/>
        </w:rPr>
        <w:t xml:space="preserve"> unter bestimmten Voraussetzungen öffentliche Auftraggeber sind.</w:t>
      </w:r>
    </w:p>
    <w:p w14:paraId="28E81F36" w14:textId="77777777" w:rsidR="00D238C7" w:rsidRPr="00D238C7" w:rsidRDefault="00D238C7" w:rsidP="00D238C7">
      <w:pPr>
        <w:pStyle w:val="Bezodstpw"/>
        <w:jc w:val="both"/>
        <w:rPr>
          <w:rStyle w:val="fontstyle01"/>
          <w:rFonts w:asciiTheme="minorHAnsi" w:hAnsiTheme="minorHAnsi" w:cstheme="minorHAnsi"/>
          <w:color w:val="auto"/>
        </w:rPr>
      </w:pPr>
    </w:p>
    <w:p w14:paraId="6C0234E7" w14:textId="77777777" w:rsidR="00D238C7" w:rsidRPr="00D238C7" w:rsidRDefault="00D238C7" w:rsidP="00D238C7">
      <w:pPr>
        <w:pStyle w:val="Bezodstpw"/>
        <w:jc w:val="both"/>
        <w:rPr>
          <w:rStyle w:val="fontstyle01"/>
          <w:rFonts w:asciiTheme="minorHAnsi" w:hAnsiTheme="minorHAnsi" w:cstheme="minorHAnsi"/>
          <w:color w:val="auto"/>
        </w:rPr>
      </w:pPr>
      <w:r w:rsidRPr="00D238C7">
        <w:rPr>
          <w:rStyle w:val="fontstyle01"/>
          <w:rFonts w:asciiTheme="minorHAnsi" w:hAnsiTheme="minorHAnsi" w:cstheme="minorHAnsi"/>
          <w:noProof/>
          <w:color w:val="auto"/>
          <w:lang w:eastAsia="de-DE"/>
        </w:rPr>
        <mc:AlternateContent>
          <mc:Choice Requires="wps">
            <w:drawing>
              <wp:anchor distT="45720" distB="45720" distL="114300" distR="114300" simplePos="0" relativeHeight="251659264" behindDoc="0" locked="0" layoutInCell="1" allowOverlap="1" wp14:anchorId="3DE60C07" wp14:editId="477FF9D0">
                <wp:simplePos x="0" y="0"/>
                <wp:positionH relativeFrom="margin">
                  <wp:posOffset>-15240</wp:posOffset>
                </wp:positionH>
                <wp:positionV relativeFrom="paragraph">
                  <wp:posOffset>330835</wp:posOffset>
                </wp:positionV>
                <wp:extent cx="5756910" cy="4666615"/>
                <wp:effectExtent l="0" t="0" r="15240" b="1968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6910" cy="466661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1F7F5A87" w14:textId="77777777" w:rsidR="00D238C7" w:rsidRPr="00951879" w:rsidRDefault="00D238C7" w:rsidP="00D238C7">
                            <w:pPr>
                              <w:spacing w:after="0" w:line="240" w:lineRule="auto"/>
                              <w:jc w:val="both"/>
                              <w:rPr>
                                <w:rFonts w:eastAsia="Times New Roman" w:cs="Arial"/>
                                <w:i/>
                                <w:szCs w:val="24"/>
                                <w:u w:val="single"/>
                                <w:lang w:val="de-DE" w:eastAsia="de-DE"/>
                              </w:rPr>
                            </w:pPr>
                            <w:r w:rsidRPr="00951879">
                              <w:rPr>
                                <w:rFonts w:eastAsia="Times New Roman" w:cs="Arial"/>
                                <w:i/>
                                <w:szCs w:val="24"/>
                                <w:u w:val="single"/>
                                <w:lang w:val="de-DE" w:eastAsia="de-DE"/>
                              </w:rPr>
                              <w:t>Öffentliche Auftraggeber sind</w:t>
                            </w:r>
                          </w:p>
                          <w:p w14:paraId="73C0C0F6" w14:textId="77777777" w:rsidR="00D238C7" w:rsidRPr="00951879" w:rsidRDefault="00D238C7" w:rsidP="00D238C7">
                            <w:pPr>
                              <w:spacing w:after="0" w:line="240" w:lineRule="auto"/>
                              <w:jc w:val="both"/>
                              <w:rPr>
                                <w:rFonts w:eastAsia="Times New Roman" w:cs="Arial"/>
                                <w:i/>
                                <w:szCs w:val="24"/>
                                <w:lang w:val="de-DE" w:eastAsia="de-DE"/>
                              </w:rPr>
                            </w:pPr>
                          </w:p>
                          <w:p w14:paraId="44B787FD" w14:textId="77777777" w:rsidR="00D238C7" w:rsidRPr="00951879" w:rsidRDefault="00D238C7" w:rsidP="00D238C7">
                            <w:pPr>
                              <w:spacing w:after="0" w:line="240" w:lineRule="auto"/>
                              <w:jc w:val="both"/>
                              <w:rPr>
                                <w:rFonts w:eastAsia="Times New Roman" w:cs="Arial"/>
                                <w:i/>
                                <w:szCs w:val="24"/>
                                <w:lang w:val="de-DE" w:eastAsia="de-DE"/>
                              </w:rPr>
                            </w:pPr>
                            <w:r w:rsidRPr="00951879">
                              <w:rPr>
                                <w:rFonts w:eastAsia="Times New Roman" w:cs="Arial"/>
                                <w:i/>
                                <w:szCs w:val="24"/>
                                <w:lang w:val="de-DE" w:eastAsia="de-DE"/>
                              </w:rPr>
                              <w:t>1. Gebietskörperschaften sowie deren Sondervermögen,</w:t>
                            </w:r>
                          </w:p>
                          <w:p w14:paraId="4FE8E108" w14:textId="77777777" w:rsidR="00D238C7" w:rsidRPr="00951879" w:rsidRDefault="00D238C7" w:rsidP="00D238C7">
                            <w:pPr>
                              <w:spacing w:after="0" w:line="240" w:lineRule="auto"/>
                              <w:jc w:val="both"/>
                              <w:rPr>
                                <w:rFonts w:eastAsia="Times New Roman" w:cs="Arial"/>
                                <w:i/>
                                <w:szCs w:val="24"/>
                                <w:lang w:val="de-DE" w:eastAsia="de-DE"/>
                              </w:rPr>
                            </w:pPr>
                          </w:p>
                          <w:p w14:paraId="340DCDDE" w14:textId="77777777" w:rsidR="00D238C7" w:rsidRPr="00951879" w:rsidRDefault="00D238C7" w:rsidP="00D238C7">
                            <w:pPr>
                              <w:spacing w:after="0" w:line="240" w:lineRule="auto"/>
                              <w:jc w:val="both"/>
                              <w:rPr>
                                <w:rFonts w:eastAsia="Times New Roman" w:cs="Arial"/>
                                <w:i/>
                                <w:szCs w:val="24"/>
                                <w:lang w:val="de-DE" w:eastAsia="de-DE"/>
                              </w:rPr>
                            </w:pPr>
                            <w:r w:rsidRPr="00951879">
                              <w:rPr>
                                <w:rFonts w:eastAsia="Times New Roman" w:cs="Arial"/>
                                <w:i/>
                                <w:szCs w:val="24"/>
                                <w:lang w:val="de-DE" w:eastAsia="de-DE"/>
                              </w:rPr>
                              <w:t xml:space="preserve">2. andere juristische Personen des öffentlichen und des privaten Rechts, die zu dem besonderen Zweck gegründet wurden, im Allgemeininteresse liegende Aufgaben nichtgewerblicher Art zu erfüllen, sofern </w:t>
                            </w:r>
                          </w:p>
                          <w:p w14:paraId="109F8EF3" w14:textId="77777777" w:rsidR="00D238C7" w:rsidRPr="00951879" w:rsidRDefault="00D238C7" w:rsidP="00D238C7">
                            <w:pPr>
                              <w:spacing w:after="0" w:line="240" w:lineRule="auto"/>
                              <w:jc w:val="both"/>
                              <w:rPr>
                                <w:rFonts w:eastAsia="Times New Roman" w:cs="Arial"/>
                                <w:i/>
                                <w:sz w:val="12"/>
                                <w:szCs w:val="24"/>
                                <w:lang w:val="de-DE" w:eastAsia="de-DE"/>
                              </w:rPr>
                            </w:pPr>
                          </w:p>
                          <w:p w14:paraId="543BB6D3" w14:textId="77777777" w:rsidR="00D238C7" w:rsidRPr="00951879" w:rsidRDefault="00D238C7" w:rsidP="00D238C7">
                            <w:pPr>
                              <w:spacing w:after="0" w:line="240" w:lineRule="auto"/>
                              <w:ind w:left="708"/>
                              <w:jc w:val="both"/>
                              <w:rPr>
                                <w:rFonts w:eastAsia="Times New Roman" w:cs="Arial"/>
                                <w:i/>
                                <w:szCs w:val="24"/>
                                <w:lang w:val="de-DE" w:eastAsia="de-DE"/>
                              </w:rPr>
                            </w:pPr>
                            <w:r w:rsidRPr="00951879">
                              <w:rPr>
                                <w:rFonts w:eastAsia="Times New Roman" w:cs="Arial"/>
                                <w:i/>
                                <w:szCs w:val="24"/>
                                <w:lang w:val="de-DE" w:eastAsia="de-DE"/>
                              </w:rPr>
                              <w:t>a) sie überwiegend von Stellen nach Nummer 1 oder 3 einzeln oder gemeinsam durch Beteiligung oder auf sonstige Weise finanziert werden,</w:t>
                            </w:r>
                          </w:p>
                          <w:p w14:paraId="11E19F7C" w14:textId="77777777" w:rsidR="00D238C7" w:rsidRPr="00951879" w:rsidRDefault="00D238C7" w:rsidP="00D238C7">
                            <w:pPr>
                              <w:spacing w:after="0" w:line="240" w:lineRule="auto"/>
                              <w:ind w:left="708"/>
                              <w:jc w:val="both"/>
                              <w:rPr>
                                <w:rFonts w:eastAsia="Times New Roman" w:cs="Arial"/>
                                <w:i/>
                                <w:szCs w:val="24"/>
                                <w:lang w:val="de-DE" w:eastAsia="de-DE"/>
                              </w:rPr>
                            </w:pPr>
                            <w:r w:rsidRPr="00951879">
                              <w:rPr>
                                <w:rFonts w:eastAsia="Times New Roman" w:cs="Arial"/>
                                <w:i/>
                                <w:szCs w:val="24"/>
                                <w:lang w:val="de-DE" w:eastAsia="de-DE"/>
                              </w:rPr>
                              <w:t>b) ihre Leitung der Aufsicht durch Stellen nach Nummer 1 oder 3 unterliegt oder</w:t>
                            </w:r>
                          </w:p>
                          <w:p w14:paraId="17B021EE" w14:textId="77777777" w:rsidR="00D238C7" w:rsidRPr="00951879" w:rsidRDefault="00D238C7" w:rsidP="00D238C7">
                            <w:pPr>
                              <w:spacing w:after="0" w:line="240" w:lineRule="auto"/>
                              <w:ind w:left="708"/>
                              <w:jc w:val="both"/>
                              <w:rPr>
                                <w:rFonts w:eastAsia="Times New Roman" w:cs="Arial"/>
                                <w:i/>
                                <w:szCs w:val="24"/>
                                <w:lang w:val="de-DE" w:eastAsia="de-DE"/>
                              </w:rPr>
                            </w:pPr>
                            <w:r w:rsidRPr="00951879">
                              <w:rPr>
                                <w:rFonts w:eastAsia="Times New Roman" w:cs="Arial"/>
                                <w:i/>
                                <w:szCs w:val="24"/>
                                <w:lang w:val="de-DE" w:eastAsia="de-DE"/>
                              </w:rPr>
                              <w:t>c) mehr als die Hälfte der Mitglieder eines ihrer zur Geschäftsführung oder zur Aufsicht berufenen Organe durch Stellen nach Nummer 1 oder 3 bestimmt worden sind;</w:t>
                            </w:r>
                          </w:p>
                          <w:p w14:paraId="5B125EAF" w14:textId="77777777" w:rsidR="00D238C7" w:rsidRPr="00951879" w:rsidRDefault="00D238C7" w:rsidP="00D238C7">
                            <w:pPr>
                              <w:spacing w:after="0" w:line="240" w:lineRule="auto"/>
                              <w:jc w:val="both"/>
                              <w:rPr>
                                <w:rFonts w:eastAsia="Times New Roman" w:cs="Arial"/>
                                <w:i/>
                                <w:sz w:val="12"/>
                                <w:szCs w:val="24"/>
                                <w:lang w:val="de-DE" w:eastAsia="de-DE"/>
                              </w:rPr>
                            </w:pPr>
                          </w:p>
                          <w:p w14:paraId="6AC73464" w14:textId="77777777" w:rsidR="00D238C7" w:rsidRPr="00951879" w:rsidRDefault="00D238C7" w:rsidP="00D238C7">
                            <w:pPr>
                              <w:spacing w:after="0" w:line="240" w:lineRule="auto"/>
                              <w:jc w:val="both"/>
                              <w:rPr>
                                <w:rFonts w:eastAsia="Times New Roman" w:cs="Arial"/>
                                <w:i/>
                                <w:szCs w:val="24"/>
                                <w:lang w:val="de-DE" w:eastAsia="de-DE"/>
                              </w:rPr>
                            </w:pPr>
                            <w:r w:rsidRPr="00951879">
                              <w:rPr>
                                <w:rFonts w:eastAsia="Times New Roman" w:cs="Arial"/>
                                <w:i/>
                                <w:szCs w:val="24"/>
                                <w:lang w:val="de-DE" w:eastAsia="de-DE"/>
                              </w:rPr>
                              <w:t>dasselbe gilt, wenn diese juristische Person einer anderen juristischen Person des öffentlichen oder privaten Rechts einzeln oder gemeinsam mit anderen die überwiegende Finanzierung gewährt, über deren Leitung die Aufsicht ausübt oder die Mehrheit der Mitglieder eines zur Geschäftsführung oder Aufsicht berufenen Organs bestimmt hat,</w:t>
                            </w:r>
                          </w:p>
                          <w:p w14:paraId="7731D1D7" w14:textId="77777777" w:rsidR="00D238C7" w:rsidRPr="00951879" w:rsidRDefault="00D238C7" w:rsidP="00D238C7">
                            <w:pPr>
                              <w:spacing w:after="0" w:line="240" w:lineRule="auto"/>
                              <w:jc w:val="both"/>
                              <w:rPr>
                                <w:rFonts w:eastAsia="Times New Roman" w:cs="Arial"/>
                                <w:i/>
                                <w:szCs w:val="24"/>
                                <w:lang w:val="de-DE" w:eastAsia="de-DE"/>
                              </w:rPr>
                            </w:pPr>
                          </w:p>
                          <w:p w14:paraId="4D4C2C80" w14:textId="77777777" w:rsidR="00D238C7" w:rsidRPr="00951879" w:rsidRDefault="00D238C7" w:rsidP="00D238C7">
                            <w:pPr>
                              <w:spacing w:after="0" w:line="240" w:lineRule="auto"/>
                              <w:jc w:val="both"/>
                              <w:rPr>
                                <w:rFonts w:eastAsia="Times New Roman" w:cs="Arial"/>
                                <w:i/>
                                <w:szCs w:val="24"/>
                                <w:lang w:val="de-DE" w:eastAsia="de-DE"/>
                              </w:rPr>
                            </w:pPr>
                            <w:r w:rsidRPr="00951879">
                              <w:rPr>
                                <w:rFonts w:eastAsia="Times New Roman" w:cs="Arial"/>
                                <w:i/>
                                <w:szCs w:val="24"/>
                                <w:lang w:val="de-DE" w:eastAsia="de-DE"/>
                              </w:rPr>
                              <w:t>3. Verbände, deren Mitglieder unter Nummer 1 oder 2 fallen,</w:t>
                            </w:r>
                          </w:p>
                          <w:p w14:paraId="7E540D07" w14:textId="77777777" w:rsidR="00D238C7" w:rsidRPr="00951879" w:rsidRDefault="00D238C7" w:rsidP="00D238C7">
                            <w:pPr>
                              <w:spacing w:after="0" w:line="240" w:lineRule="auto"/>
                              <w:jc w:val="both"/>
                              <w:rPr>
                                <w:rFonts w:eastAsia="Times New Roman" w:cs="Arial"/>
                                <w:i/>
                                <w:szCs w:val="24"/>
                                <w:lang w:val="de-DE" w:eastAsia="de-DE"/>
                              </w:rPr>
                            </w:pPr>
                          </w:p>
                          <w:p w14:paraId="7984C046" w14:textId="77777777" w:rsidR="00D238C7" w:rsidRPr="00951879" w:rsidRDefault="00D238C7" w:rsidP="00D238C7">
                            <w:pPr>
                              <w:spacing w:after="0" w:line="240" w:lineRule="auto"/>
                              <w:jc w:val="both"/>
                              <w:rPr>
                                <w:rFonts w:eastAsia="Times New Roman" w:cs="Arial"/>
                                <w:i/>
                                <w:szCs w:val="24"/>
                                <w:lang w:val="de-DE" w:eastAsia="de-DE"/>
                              </w:rPr>
                            </w:pPr>
                            <w:r w:rsidRPr="00951879">
                              <w:rPr>
                                <w:rFonts w:eastAsia="Times New Roman" w:cs="Arial"/>
                                <w:i/>
                                <w:szCs w:val="24"/>
                                <w:lang w:val="de-DE" w:eastAsia="de-DE"/>
                              </w:rPr>
                              <w:t>4. natürliche oder juristische Personen des privaten Rechts sowie juristische Personen des öffentlichen Rechts, soweit sie nicht unter Nummer 2 fallen, in den Fällen, in denen sie für Tiefbaumaßnahmen, für die Errichtung von Krankenhäusern, Sport-, Erholungs- oder Freizeiteinrichtungen, Schul-, Hochschul- oder Verwaltungsgebäuden oder für damit in Verbindung stehende Dienstleistungen und Wettbewerbe von Stellen, die unter die Nummern 1, 2 oder 3 fallen, Mittel erhalten, mit denen diese Vorhaben zu mehr als 50 Prozent subventioniert werden.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DE60C07" id="_x0000_t202" coordsize="21600,21600" o:spt="202" path="m,l,21600r21600,l21600,xe">
                <v:stroke joinstyle="miter"/>
                <v:path gradientshapeok="t" o:connecttype="rect"/>
              </v:shapetype>
              <v:shape id="Textfeld 2" o:spid="_x0000_s1026" type="#_x0000_t202" style="position:absolute;left:0;text-align:left;margin-left:-1.2pt;margin-top:26.05pt;width:453.3pt;height:367.4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HcGMQIAAJcEAAAOAAAAZHJzL2Uyb0RvYy54bWysVNuO0zAQfUfiHyy/0yRV22WjpqulCwhp&#10;uYiFD3Adu7HW8RjbbVK+nrGTZstFQkL0wbIzc86cuXV907eaHIXzCkxFi1lOiTAcamX2Ff365c2L&#10;l5T4wEzNNBhR0ZPw9Gbz/Nm6s6WYQwO6Fo4gifFlZyvahGDLLPO8ES3zM7DCoFGCa1nAp9tntWMd&#10;src6m+f5KuvA1dYBF97j17vBSDeJX0rBw0cpvQhEVxS1hXS6dO7imW3WrNw7ZhvFRxnsH1S0TBkM&#10;OlHdscDIwanfqFrFHXiQYcahzUBKxUXKAbMp8l+yeWiYFSkXLI63U5n8/6PlH44P9pMjoX8FPTYw&#10;JeHtPfBHTwxsG2b24tY56BrBagxcxJJlnfXlCI2l9qWPJLvuPdTYZHYIkIh66dpYFcyTIDs24DQV&#10;XfSBcPy4vFqurgs0cbQtVvgrlikGK89w63x4K6Al8VJRh11N9Ox470OUw8qzS4ymTTyj3temTg0O&#10;TOnhjq7RnBKImkf14aTFAP0sJFE16poPpYiDKLbakSPDEWKcCxOGGkQm9I4wqbSegGMNfwbqCTT6&#10;RphIAzoB879HnBApKpgwgVtlwP2JoH48y5WD/zn7IefYvNDveqxTvO6gPmEnHQybgpuNlwbcd0o6&#10;3JKK+m8H5gQl+p3BabguFou4VumxWF7N8eEuLbtLCzMcqSoaKBmu25BWMSZj4BanRqrUzyclo1ic&#10;/tTmcVPjel2+k9fT/8nmBwAAAP//AwBQSwMEFAAGAAgAAAAhAA76MszeAAAACQEAAA8AAABkcnMv&#10;ZG93bnJldi54bWxMj0Frg0AUhO+F/oflBXpLdpU0scZnKNKQW6FJ6XnVV5W4b8XdGPPvuz21x2GG&#10;mW+y/Wx6MdHoOssI0UqBIK5s3XGD8Hk+LBMQzmuudW+ZEO7kYJ8/PmQ6re2NP2g6+UaEEnapRmi9&#10;H1IpXdWS0W5lB+LgfdvRaB/k2Mh61LdQbnoZK7WRRnccFlo9UNFSdTldDUKhioObjlG5udvu8pW8&#10;8ftQHRGfFvPrDoSn2f+F4Rc/oEMemEp75dqJHmEZr0MS4TmOQAT/Ra1jECXCNtkqkHkm/z/IfwAA&#10;AP//AwBQSwECLQAUAAYACAAAACEAtoM4kv4AAADhAQAAEwAAAAAAAAAAAAAAAAAAAAAAW0NvbnRl&#10;bnRfVHlwZXNdLnhtbFBLAQItABQABgAIAAAAIQA4/SH/1gAAAJQBAAALAAAAAAAAAAAAAAAAAC8B&#10;AABfcmVscy8ucmVsc1BLAQItABQABgAIAAAAIQA2aHcGMQIAAJcEAAAOAAAAAAAAAAAAAAAAAC4C&#10;AABkcnMvZTJvRG9jLnhtbFBLAQItABQABgAIAAAAIQAO+jLM3gAAAAkBAAAPAAAAAAAAAAAAAAAA&#10;AIsEAABkcnMvZG93bnJldi54bWxQSwUGAAAAAAQABADzAAAAlgUAAAAA&#10;" fillcolor="white [3201]" strokecolor="#4f81bd [3204]" strokeweight="2pt">
                <v:textbox>
                  <w:txbxContent>
                    <w:p w14:paraId="1F7F5A87" w14:textId="77777777" w:rsidR="00D238C7" w:rsidRPr="00951879" w:rsidRDefault="00D238C7" w:rsidP="00D238C7">
                      <w:pPr>
                        <w:spacing w:after="0" w:line="240" w:lineRule="auto"/>
                        <w:jc w:val="both"/>
                        <w:rPr>
                          <w:rFonts w:eastAsia="Times New Roman" w:cs="Arial"/>
                          <w:i/>
                          <w:szCs w:val="24"/>
                          <w:u w:val="single"/>
                          <w:lang w:val="de-DE" w:eastAsia="de-DE"/>
                        </w:rPr>
                      </w:pPr>
                      <w:r w:rsidRPr="00951879">
                        <w:rPr>
                          <w:rFonts w:eastAsia="Times New Roman" w:cs="Arial"/>
                          <w:i/>
                          <w:szCs w:val="24"/>
                          <w:u w:val="single"/>
                          <w:lang w:val="de-DE" w:eastAsia="de-DE"/>
                        </w:rPr>
                        <w:t>Öffentliche Auftraggeber sind</w:t>
                      </w:r>
                    </w:p>
                    <w:p w14:paraId="73C0C0F6" w14:textId="77777777" w:rsidR="00D238C7" w:rsidRPr="00951879" w:rsidRDefault="00D238C7" w:rsidP="00D238C7">
                      <w:pPr>
                        <w:spacing w:after="0" w:line="240" w:lineRule="auto"/>
                        <w:jc w:val="both"/>
                        <w:rPr>
                          <w:rFonts w:eastAsia="Times New Roman" w:cs="Arial"/>
                          <w:i/>
                          <w:szCs w:val="24"/>
                          <w:lang w:val="de-DE" w:eastAsia="de-DE"/>
                        </w:rPr>
                      </w:pPr>
                    </w:p>
                    <w:p w14:paraId="44B787FD" w14:textId="77777777" w:rsidR="00D238C7" w:rsidRPr="00951879" w:rsidRDefault="00D238C7" w:rsidP="00D238C7">
                      <w:pPr>
                        <w:spacing w:after="0" w:line="240" w:lineRule="auto"/>
                        <w:jc w:val="both"/>
                        <w:rPr>
                          <w:rFonts w:eastAsia="Times New Roman" w:cs="Arial"/>
                          <w:i/>
                          <w:szCs w:val="24"/>
                          <w:lang w:val="de-DE" w:eastAsia="de-DE"/>
                        </w:rPr>
                      </w:pPr>
                      <w:r w:rsidRPr="00951879">
                        <w:rPr>
                          <w:rFonts w:eastAsia="Times New Roman" w:cs="Arial"/>
                          <w:i/>
                          <w:szCs w:val="24"/>
                          <w:lang w:val="de-DE" w:eastAsia="de-DE"/>
                        </w:rPr>
                        <w:t>1. Gebietskörperschaften sowie deren Sondervermögen,</w:t>
                      </w:r>
                    </w:p>
                    <w:p w14:paraId="4FE8E108" w14:textId="77777777" w:rsidR="00D238C7" w:rsidRPr="00951879" w:rsidRDefault="00D238C7" w:rsidP="00D238C7">
                      <w:pPr>
                        <w:spacing w:after="0" w:line="240" w:lineRule="auto"/>
                        <w:jc w:val="both"/>
                        <w:rPr>
                          <w:rFonts w:eastAsia="Times New Roman" w:cs="Arial"/>
                          <w:i/>
                          <w:szCs w:val="24"/>
                          <w:lang w:val="de-DE" w:eastAsia="de-DE"/>
                        </w:rPr>
                      </w:pPr>
                    </w:p>
                    <w:p w14:paraId="340DCDDE" w14:textId="77777777" w:rsidR="00D238C7" w:rsidRPr="00951879" w:rsidRDefault="00D238C7" w:rsidP="00D238C7">
                      <w:pPr>
                        <w:spacing w:after="0" w:line="240" w:lineRule="auto"/>
                        <w:jc w:val="both"/>
                        <w:rPr>
                          <w:rFonts w:eastAsia="Times New Roman" w:cs="Arial"/>
                          <w:i/>
                          <w:szCs w:val="24"/>
                          <w:lang w:val="de-DE" w:eastAsia="de-DE"/>
                        </w:rPr>
                      </w:pPr>
                      <w:r w:rsidRPr="00951879">
                        <w:rPr>
                          <w:rFonts w:eastAsia="Times New Roman" w:cs="Arial"/>
                          <w:i/>
                          <w:szCs w:val="24"/>
                          <w:lang w:val="de-DE" w:eastAsia="de-DE"/>
                        </w:rPr>
                        <w:t xml:space="preserve">2. andere juristische Personen des öffentlichen und des privaten Rechts, die zu dem besonderen Zweck gegründet wurden, im Allgemeininteresse liegende Aufgaben nichtgewerblicher Art zu erfüllen, sofern </w:t>
                      </w:r>
                    </w:p>
                    <w:p w14:paraId="109F8EF3" w14:textId="77777777" w:rsidR="00D238C7" w:rsidRPr="00951879" w:rsidRDefault="00D238C7" w:rsidP="00D238C7">
                      <w:pPr>
                        <w:spacing w:after="0" w:line="240" w:lineRule="auto"/>
                        <w:jc w:val="both"/>
                        <w:rPr>
                          <w:rFonts w:eastAsia="Times New Roman" w:cs="Arial"/>
                          <w:i/>
                          <w:sz w:val="12"/>
                          <w:szCs w:val="24"/>
                          <w:lang w:val="de-DE" w:eastAsia="de-DE"/>
                        </w:rPr>
                      </w:pPr>
                    </w:p>
                    <w:p w14:paraId="543BB6D3" w14:textId="77777777" w:rsidR="00D238C7" w:rsidRPr="00951879" w:rsidRDefault="00D238C7" w:rsidP="00D238C7">
                      <w:pPr>
                        <w:spacing w:after="0" w:line="240" w:lineRule="auto"/>
                        <w:ind w:left="708"/>
                        <w:jc w:val="both"/>
                        <w:rPr>
                          <w:rFonts w:eastAsia="Times New Roman" w:cs="Arial"/>
                          <w:i/>
                          <w:szCs w:val="24"/>
                          <w:lang w:val="de-DE" w:eastAsia="de-DE"/>
                        </w:rPr>
                      </w:pPr>
                      <w:r w:rsidRPr="00951879">
                        <w:rPr>
                          <w:rFonts w:eastAsia="Times New Roman" w:cs="Arial"/>
                          <w:i/>
                          <w:szCs w:val="24"/>
                          <w:lang w:val="de-DE" w:eastAsia="de-DE"/>
                        </w:rPr>
                        <w:t>a) sie überwiegend von Stellen nach Nummer 1 oder 3 einzeln oder gemeinsam durch Beteiligung oder auf sonstige Weise finanziert werden,</w:t>
                      </w:r>
                    </w:p>
                    <w:p w14:paraId="11E19F7C" w14:textId="77777777" w:rsidR="00D238C7" w:rsidRPr="00951879" w:rsidRDefault="00D238C7" w:rsidP="00D238C7">
                      <w:pPr>
                        <w:spacing w:after="0" w:line="240" w:lineRule="auto"/>
                        <w:ind w:left="708"/>
                        <w:jc w:val="both"/>
                        <w:rPr>
                          <w:rFonts w:eastAsia="Times New Roman" w:cs="Arial"/>
                          <w:i/>
                          <w:szCs w:val="24"/>
                          <w:lang w:val="de-DE" w:eastAsia="de-DE"/>
                        </w:rPr>
                      </w:pPr>
                      <w:r w:rsidRPr="00951879">
                        <w:rPr>
                          <w:rFonts w:eastAsia="Times New Roman" w:cs="Arial"/>
                          <w:i/>
                          <w:szCs w:val="24"/>
                          <w:lang w:val="de-DE" w:eastAsia="de-DE"/>
                        </w:rPr>
                        <w:t>b) ihre Leitung der Aufsicht durch Stellen nach Nummer 1 oder 3 unterliegt oder</w:t>
                      </w:r>
                    </w:p>
                    <w:p w14:paraId="17B021EE" w14:textId="77777777" w:rsidR="00D238C7" w:rsidRPr="00951879" w:rsidRDefault="00D238C7" w:rsidP="00D238C7">
                      <w:pPr>
                        <w:spacing w:after="0" w:line="240" w:lineRule="auto"/>
                        <w:ind w:left="708"/>
                        <w:jc w:val="both"/>
                        <w:rPr>
                          <w:rFonts w:eastAsia="Times New Roman" w:cs="Arial"/>
                          <w:i/>
                          <w:szCs w:val="24"/>
                          <w:lang w:val="de-DE" w:eastAsia="de-DE"/>
                        </w:rPr>
                      </w:pPr>
                      <w:r w:rsidRPr="00951879">
                        <w:rPr>
                          <w:rFonts w:eastAsia="Times New Roman" w:cs="Arial"/>
                          <w:i/>
                          <w:szCs w:val="24"/>
                          <w:lang w:val="de-DE" w:eastAsia="de-DE"/>
                        </w:rPr>
                        <w:t>c) mehr als die Hälfte der Mitglieder eines ihrer zur Geschäftsführung oder zur Aufsicht berufenen Organe durch Stellen nach Nummer 1 oder 3 bestimmt worden sind;</w:t>
                      </w:r>
                    </w:p>
                    <w:p w14:paraId="5B125EAF" w14:textId="77777777" w:rsidR="00D238C7" w:rsidRPr="00951879" w:rsidRDefault="00D238C7" w:rsidP="00D238C7">
                      <w:pPr>
                        <w:spacing w:after="0" w:line="240" w:lineRule="auto"/>
                        <w:jc w:val="both"/>
                        <w:rPr>
                          <w:rFonts w:eastAsia="Times New Roman" w:cs="Arial"/>
                          <w:i/>
                          <w:sz w:val="12"/>
                          <w:szCs w:val="24"/>
                          <w:lang w:val="de-DE" w:eastAsia="de-DE"/>
                        </w:rPr>
                      </w:pPr>
                    </w:p>
                    <w:p w14:paraId="6AC73464" w14:textId="77777777" w:rsidR="00D238C7" w:rsidRPr="00951879" w:rsidRDefault="00D238C7" w:rsidP="00D238C7">
                      <w:pPr>
                        <w:spacing w:after="0" w:line="240" w:lineRule="auto"/>
                        <w:jc w:val="both"/>
                        <w:rPr>
                          <w:rFonts w:eastAsia="Times New Roman" w:cs="Arial"/>
                          <w:i/>
                          <w:szCs w:val="24"/>
                          <w:lang w:val="de-DE" w:eastAsia="de-DE"/>
                        </w:rPr>
                      </w:pPr>
                      <w:r w:rsidRPr="00951879">
                        <w:rPr>
                          <w:rFonts w:eastAsia="Times New Roman" w:cs="Arial"/>
                          <w:i/>
                          <w:szCs w:val="24"/>
                          <w:lang w:val="de-DE" w:eastAsia="de-DE"/>
                        </w:rPr>
                        <w:t>dasselbe gilt, wenn diese juristische Person einer anderen juristischen Person des öffentlichen oder privaten Rechts einzeln oder gemeinsam mit anderen die überwiegende Finanzierung gewährt, über deren Leitung die Aufsicht ausübt oder die Mehrheit der Mitglieder eines zur Geschäftsführung oder Aufsicht berufenen Organs bestimmt hat,</w:t>
                      </w:r>
                    </w:p>
                    <w:p w14:paraId="7731D1D7" w14:textId="77777777" w:rsidR="00D238C7" w:rsidRPr="00951879" w:rsidRDefault="00D238C7" w:rsidP="00D238C7">
                      <w:pPr>
                        <w:spacing w:after="0" w:line="240" w:lineRule="auto"/>
                        <w:jc w:val="both"/>
                        <w:rPr>
                          <w:rFonts w:eastAsia="Times New Roman" w:cs="Arial"/>
                          <w:i/>
                          <w:szCs w:val="24"/>
                          <w:lang w:val="de-DE" w:eastAsia="de-DE"/>
                        </w:rPr>
                      </w:pPr>
                    </w:p>
                    <w:p w14:paraId="4D4C2C80" w14:textId="77777777" w:rsidR="00D238C7" w:rsidRPr="00951879" w:rsidRDefault="00D238C7" w:rsidP="00D238C7">
                      <w:pPr>
                        <w:spacing w:after="0" w:line="240" w:lineRule="auto"/>
                        <w:jc w:val="both"/>
                        <w:rPr>
                          <w:rFonts w:eastAsia="Times New Roman" w:cs="Arial"/>
                          <w:i/>
                          <w:szCs w:val="24"/>
                          <w:lang w:val="de-DE" w:eastAsia="de-DE"/>
                        </w:rPr>
                      </w:pPr>
                      <w:r w:rsidRPr="00951879">
                        <w:rPr>
                          <w:rFonts w:eastAsia="Times New Roman" w:cs="Arial"/>
                          <w:i/>
                          <w:szCs w:val="24"/>
                          <w:lang w:val="de-DE" w:eastAsia="de-DE"/>
                        </w:rPr>
                        <w:t>3. Verbände, deren Mitglieder unter Nummer 1 oder 2 fallen,</w:t>
                      </w:r>
                    </w:p>
                    <w:p w14:paraId="7E540D07" w14:textId="77777777" w:rsidR="00D238C7" w:rsidRPr="00951879" w:rsidRDefault="00D238C7" w:rsidP="00D238C7">
                      <w:pPr>
                        <w:spacing w:after="0" w:line="240" w:lineRule="auto"/>
                        <w:jc w:val="both"/>
                        <w:rPr>
                          <w:rFonts w:eastAsia="Times New Roman" w:cs="Arial"/>
                          <w:i/>
                          <w:szCs w:val="24"/>
                          <w:lang w:val="de-DE" w:eastAsia="de-DE"/>
                        </w:rPr>
                      </w:pPr>
                    </w:p>
                    <w:p w14:paraId="7984C046" w14:textId="77777777" w:rsidR="00D238C7" w:rsidRPr="00951879" w:rsidRDefault="00D238C7" w:rsidP="00D238C7">
                      <w:pPr>
                        <w:spacing w:after="0" w:line="240" w:lineRule="auto"/>
                        <w:jc w:val="both"/>
                        <w:rPr>
                          <w:rFonts w:eastAsia="Times New Roman" w:cs="Arial"/>
                          <w:i/>
                          <w:szCs w:val="24"/>
                          <w:lang w:val="de-DE" w:eastAsia="de-DE"/>
                        </w:rPr>
                      </w:pPr>
                      <w:r w:rsidRPr="00951879">
                        <w:rPr>
                          <w:rFonts w:eastAsia="Times New Roman" w:cs="Arial"/>
                          <w:i/>
                          <w:szCs w:val="24"/>
                          <w:lang w:val="de-DE" w:eastAsia="de-DE"/>
                        </w:rPr>
                        <w:t>4. natürliche oder juristische Personen des privaten Rechts sowie juristische Personen des öffentlichen Rechts, soweit sie nicht unter Nummer 2 fallen, in den Fällen, in denen sie für Tiefbaumaßnahmen, für die Errichtung von Krankenhäusern, Sport-, Erholungs- oder Freizeiteinrichtungen, Schul-, Hochschul- oder Verwaltungsgebäuden oder für damit in Verbindung stehende Dienstleistungen und Wettbewerbe von Stellen, die unter die Nummern 1, 2 oder 3 fallen, Mittel erhalten, mit denen diese Vorhaben zu mehr als 50 Prozent subventioniert werden.</w:t>
                      </w:r>
                    </w:p>
                  </w:txbxContent>
                </v:textbox>
                <w10:wrap type="square" anchorx="margin"/>
              </v:shape>
            </w:pict>
          </mc:Fallback>
        </mc:AlternateContent>
      </w:r>
      <w:r w:rsidRPr="00D238C7">
        <w:rPr>
          <w:rStyle w:val="fontstyle01"/>
          <w:rFonts w:asciiTheme="minorHAnsi" w:hAnsiTheme="minorHAnsi" w:cstheme="minorHAnsi"/>
          <w:color w:val="auto"/>
        </w:rPr>
        <w:t>Dies sind die einschlägigen Regelungen des § 99 GWB:</w:t>
      </w:r>
    </w:p>
    <w:p w14:paraId="2BB47D67" w14:textId="77777777" w:rsidR="00D238C7" w:rsidRPr="00D238C7" w:rsidRDefault="00D238C7" w:rsidP="00D238C7">
      <w:pPr>
        <w:pStyle w:val="Bezodstpw"/>
        <w:jc w:val="both"/>
        <w:rPr>
          <w:rStyle w:val="fontstyle01"/>
          <w:rFonts w:asciiTheme="minorHAnsi" w:hAnsiTheme="minorHAnsi" w:cstheme="minorHAnsi"/>
          <w:color w:val="auto"/>
        </w:rPr>
      </w:pPr>
    </w:p>
    <w:p w14:paraId="463B9915" w14:textId="77777777" w:rsidR="00D238C7" w:rsidRPr="00D238C7" w:rsidRDefault="00D238C7" w:rsidP="00D238C7">
      <w:pPr>
        <w:pStyle w:val="Bezodstpw"/>
        <w:jc w:val="both"/>
        <w:rPr>
          <w:rFonts w:asciiTheme="minorHAnsi" w:hAnsiTheme="minorHAnsi" w:cstheme="minorHAnsi"/>
        </w:rPr>
      </w:pPr>
      <w:r w:rsidRPr="00D238C7">
        <w:rPr>
          <w:rFonts w:asciiTheme="minorHAnsi" w:hAnsiTheme="minorHAnsi" w:cstheme="minorHAnsi"/>
        </w:rPr>
        <w:t xml:space="preserve">Falls Sie ein öffentlicher Auftraggeber nach dem GWB sind, besteht die Verpflichtung zur Einhaltung der </w:t>
      </w:r>
      <w:r w:rsidRPr="00D238C7">
        <w:rPr>
          <w:rFonts w:asciiTheme="minorHAnsi" w:hAnsiTheme="minorHAnsi" w:cstheme="minorHAnsi"/>
          <w:b/>
        </w:rPr>
        <w:t>gesetzlichen Vergabevorschriften und der Regelungen zur Binnenmarktrelevanz</w:t>
      </w:r>
      <w:r w:rsidRPr="00D238C7">
        <w:rPr>
          <w:rFonts w:asciiTheme="minorHAnsi" w:hAnsiTheme="minorHAnsi" w:cstheme="minorHAnsi"/>
        </w:rPr>
        <w:t xml:space="preserve"> öffentlicher Aufträge gemäß den Bestimmungen des Programmhandbuchs. </w:t>
      </w:r>
    </w:p>
    <w:p w14:paraId="776C8B19" w14:textId="77777777" w:rsidR="00D238C7" w:rsidRPr="00D238C7" w:rsidRDefault="00D238C7" w:rsidP="00D238C7">
      <w:pPr>
        <w:pStyle w:val="Bezodstpw"/>
        <w:jc w:val="both"/>
        <w:rPr>
          <w:rFonts w:asciiTheme="minorHAnsi" w:hAnsiTheme="minorHAnsi" w:cstheme="minorHAnsi"/>
        </w:rPr>
      </w:pPr>
    </w:p>
    <w:p w14:paraId="1A21416F" w14:textId="77777777" w:rsidR="00D238C7" w:rsidRPr="00D238C7" w:rsidRDefault="00D238C7" w:rsidP="00D238C7">
      <w:pPr>
        <w:pStyle w:val="Bezodstpw"/>
        <w:jc w:val="both"/>
        <w:rPr>
          <w:rFonts w:asciiTheme="minorHAnsi" w:hAnsiTheme="minorHAnsi" w:cstheme="minorHAnsi"/>
        </w:rPr>
      </w:pPr>
      <w:r w:rsidRPr="00D238C7">
        <w:rPr>
          <w:rFonts w:asciiTheme="minorHAnsi" w:hAnsiTheme="minorHAnsi" w:cstheme="minorHAnsi"/>
        </w:rPr>
        <w:t xml:space="preserve">Bitte beachten Sie, dass die Eigenschaft als öffentlicher Auftraggeber zum </w:t>
      </w:r>
      <w:r w:rsidRPr="00D238C7">
        <w:rPr>
          <w:rFonts w:asciiTheme="minorHAnsi" w:hAnsiTheme="minorHAnsi" w:cstheme="minorHAnsi"/>
          <w:b/>
        </w:rPr>
        <w:t>Zeitpunkt der Beschaffung</w:t>
      </w:r>
      <w:r w:rsidRPr="00D238C7">
        <w:rPr>
          <w:rFonts w:asciiTheme="minorHAnsi" w:hAnsiTheme="minorHAnsi" w:cstheme="minorHAnsi"/>
        </w:rPr>
        <w:t xml:space="preserve"> maßgeblich ist. Prüfen Sie daher </w:t>
      </w:r>
      <w:r w:rsidRPr="00D238C7">
        <w:rPr>
          <w:rFonts w:asciiTheme="minorHAnsi" w:hAnsiTheme="minorHAnsi" w:cstheme="minorHAnsi"/>
          <w:b/>
        </w:rPr>
        <w:t xml:space="preserve">vor </w:t>
      </w:r>
      <w:r w:rsidRPr="00D238C7">
        <w:rPr>
          <w:rFonts w:asciiTheme="minorHAnsi" w:hAnsiTheme="minorHAnsi" w:cstheme="minorHAnsi"/>
        </w:rPr>
        <w:t xml:space="preserve">jeder Beschaffung genau, ob die Tatbestände des § 99 GWB auf Sie zutreffen. </w:t>
      </w:r>
    </w:p>
    <w:p w14:paraId="08D802D7" w14:textId="77777777" w:rsidR="00D238C7" w:rsidRPr="00D238C7" w:rsidRDefault="00D238C7" w:rsidP="00D238C7">
      <w:pPr>
        <w:pStyle w:val="Bezodstpw"/>
        <w:jc w:val="both"/>
        <w:rPr>
          <w:rFonts w:asciiTheme="minorHAnsi" w:hAnsiTheme="minorHAnsi" w:cstheme="minorHAnsi"/>
        </w:rPr>
      </w:pPr>
    </w:p>
    <w:p w14:paraId="61F19878" w14:textId="0B9137CD" w:rsidR="00D238C7" w:rsidRPr="00D238C7" w:rsidRDefault="00D238C7" w:rsidP="00D238C7">
      <w:pPr>
        <w:pStyle w:val="Bezodstpw"/>
        <w:jc w:val="both"/>
        <w:rPr>
          <w:rFonts w:asciiTheme="minorHAnsi" w:hAnsiTheme="minorHAnsi" w:cstheme="minorHAnsi"/>
        </w:rPr>
      </w:pPr>
      <w:r w:rsidRPr="00D238C7">
        <w:rPr>
          <w:rFonts w:asciiTheme="minorHAnsi" w:hAnsiTheme="minorHAnsi" w:cstheme="minorHAnsi"/>
        </w:rPr>
        <w:t xml:space="preserve">Sollte es zu einer Fehleinschätzung der öffentlichen Auftraggebereigenschaft kommen, kann dies zu weitreichenden </w:t>
      </w:r>
      <w:r w:rsidRPr="00D238C7">
        <w:rPr>
          <w:rFonts w:asciiTheme="minorHAnsi" w:hAnsiTheme="minorHAnsi" w:cstheme="minorHAnsi"/>
          <w:b/>
        </w:rPr>
        <w:t>monetären Beanstandungen</w:t>
      </w:r>
      <w:r w:rsidRPr="00D238C7">
        <w:rPr>
          <w:rFonts w:asciiTheme="minorHAnsi" w:hAnsiTheme="minorHAnsi" w:cstheme="minorHAnsi"/>
        </w:rPr>
        <w:t xml:space="preserve"> und Aberkennungen bei der Vergabeprüfung führen. </w:t>
      </w:r>
    </w:p>
    <w:p w14:paraId="0C730D70" w14:textId="77777777" w:rsidR="00D238C7" w:rsidRPr="00D238C7" w:rsidRDefault="00D238C7" w:rsidP="00D238C7">
      <w:pPr>
        <w:pStyle w:val="Bezodstpw"/>
        <w:jc w:val="both"/>
        <w:rPr>
          <w:rFonts w:asciiTheme="minorHAnsi" w:hAnsiTheme="minorHAnsi" w:cstheme="minorHAnsi"/>
        </w:rPr>
      </w:pPr>
    </w:p>
    <w:p w14:paraId="34D72CFF" w14:textId="77777777" w:rsidR="00D238C7" w:rsidRPr="00D238C7" w:rsidRDefault="00D238C7" w:rsidP="00D238C7">
      <w:pPr>
        <w:pStyle w:val="Bezodstpw"/>
        <w:jc w:val="both"/>
        <w:rPr>
          <w:rFonts w:asciiTheme="minorHAnsi" w:hAnsiTheme="minorHAnsi" w:cstheme="minorHAnsi"/>
        </w:rPr>
      </w:pPr>
      <w:r w:rsidRPr="00D238C7">
        <w:rPr>
          <w:rFonts w:asciiTheme="minorHAnsi" w:hAnsiTheme="minorHAnsi" w:cstheme="minorHAnsi"/>
        </w:rPr>
        <w:t xml:space="preserve">In </w:t>
      </w:r>
      <w:r w:rsidRPr="00D238C7">
        <w:rPr>
          <w:rFonts w:asciiTheme="minorHAnsi" w:hAnsiTheme="minorHAnsi" w:cstheme="minorHAnsi"/>
          <w:b/>
        </w:rPr>
        <w:t>Zweifelsfällen</w:t>
      </w:r>
      <w:r w:rsidRPr="00D238C7">
        <w:rPr>
          <w:rFonts w:asciiTheme="minorHAnsi" w:hAnsiTheme="minorHAnsi" w:cstheme="minorHAnsi"/>
        </w:rPr>
        <w:t xml:space="preserve"> empfehlen wir die Erstellung eines </w:t>
      </w:r>
      <w:r w:rsidRPr="00D238C7">
        <w:rPr>
          <w:rFonts w:asciiTheme="minorHAnsi" w:hAnsiTheme="minorHAnsi" w:cstheme="minorHAnsi"/>
          <w:b/>
        </w:rPr>
        <w:t>Rechtsgutachtens</w:t>
      </w:r>
      <w:r w:rsidRPr="00D238C7">
        <w:rPr>
          <w:rFonts w:asciiTheme="minorHAnsi" w:hAnsiTheme="minorHAnsi" w:cstheme="minorHAnsi"/>
        </w:rPr>
        <w:t xml:space="preserve"> oder die Überprüfung durch einen Wirtschaftsprüfer oder Steuerberater. </w:t>
      </w:r>
    </w:p>
    <w:p w14:paraId="5AAD0763" w14:textId="77777777" w:rsidR="00D238C7" w:rsidRPr="00D238C7" w:rsidRDefault="00D238C7" w:rsidP="00D238C7">
      <w:pPr>
        <w:spacing w:before="240" w:after="0"/>
        <w:jc w:val="both"/>
        <w:rPr>
          <w:rFonts w:asciiTheme="minorHAnsi" w:hAnsiTheme="minorHAnsi" w:cstheme="minorHAnsi"/>
          <w:b/>
          <w:lang w:val="de-DE"/>
        </w:rPr>
      </w:pPr>
    </w:p>
    <w:p w14:paraId="38D52709" w14:textId="77777777" w:rsidR="00D238C7" w:rsidRDefault="00D238C7" w:rsidP="00B05844">
      <w:pPr>
        <w:spacing w:before="240" w:after="0"/>
        <w:jc w:val="center"/>
        <w:rPr>
          <w:b/>
          <w:lang w:val="de-DE"/>
        </w:rPr>
      </w:pPr>
    </w:p>
    <w:p w14:paraId="1859C544" w14:textId="3B01382F" w:rsidR="00C30100" w:rsidRPr="00F71275" w:rsidRDefault="00C30100" w:rsidP="00B05844">
      <w:pPr>
        <w:spacing w:before="240" w:after="0"/>
        <w:jc w:val="center"/>
        <w:rPr>
          <w:b/>
          <w:lang w:val="de-DE"/>
        </w:rPr>
      </w:pPr>
      <w:r w:rsidRPr="00F71275">
        <w:rPr>
          <w:b/>
          <w:lang w:val="de-DE"/>
        </w:rPr>
        <w:t>…………………………………………………………………</w:t>
      </w:r>
      <w:r w:rsidR="00B05844" w:rsidRPr="00F71275">
        <w:rPr>
          <w:b/>
          <w:lang w:val="de-DE"/>
        </w:rPr>
        <w:t>…………………………………………………………</w:t>
      </w:r>
      <w:r w:rsidR="007475EE" w:rsidRPr="00F71275">
        <w:rPr>
          <w:b/>
          <w:lang w:val="de-DE"/>
        </w:rPr>
        <w:t>………………….</w:t>
      </w:r>
    </w:p>
    <w:p w14:paraId="46F18477" w14:textId="03588EC0" w:rsidR="00B05844" w:rsidRDefault="00B05844" w:rsidP="00B92720">
      <w:pPr>
        <w:jc w:val="center"/>
        <w:rPr>
          <w:i/>
          <w:lang w:val="de-DE"/>
        </w:rPr>
      </w:pPr>
      <w:r w:rsidRPr="00DE2F28">
        <w:rPr>
          <w:i/>
          <w:lang w:val="de-DE"/>
        </w:rPr>
        <w:t>(</w:t>
      </w:r>
      <w:r w:rsidR="00DE2F28" w:rsidRPr="00DE2F28">
        <w:rPr>
          <w:i/>
          <w:lang w:val="de-DE"/>
        </w:rPr>
        <w:t>Bezeichnung des Projektpartners</w:t>
      </w:r>
      <w:r w:rsidRPr="00DE2F28">
        <w:rPr>
          <w:i/>
          <w:lang w:val="de-DE"/>
        </w:rPr>
        <w:t>)</w:t>
      </w:r>
    </w:p>
    <w:p w14:paraId="14013B2D" w14:textId="77777777" w:rsidR="00D238C7" w:rsidRDefault="00D238C7" w:rsidP="00D238C7">
      <w:pPr>
        <w:spacing w:before="240" w:after="0"/>
        <w:jc w:val="center"/>
        <w:rPr>
          <w:b/>
          <w:lang w:val="de-DE"/>
        </w:rPr>
      </w:pPr>
    </w:p>
    <w:p w14:paraId="0E47F402" w14:textId="77777777" w:rsidR="00D238C7" w:rsidRPr="00F71275" w:rsidRDefault="00D238C7" w:rsidP="00D238C7">
      <w:pPr>
        <w:spacing w:before="240" w:after="0"/>
        <w:jc w:val="center"/>
        <w:rPr>
          <w:b/>
          <w:lang w:val="de-DE"/>
        </w:rPr>
      </w:pPr>
      <w:r w:rsidRPr="00F71275">
        <w:rPr>
          <w:b/>
          <w:lang w:val="de-DE"/>
        </w:rPr>
        <w:t>……………………………………………………………………………………………………………………………………………….</w:t>
      </w:r>
    </w:p>
    <w:p w14:paraId="7968AF37" w14:textId="340CC2B4" w:rsidR="00D238C7" w:rsidRPr="00DE2F28" w:rsidRDefault="00D238C7" w:rsidP="00D238C7">
      <w:pPr>
        <w:jc w:val="center"/>
        <w:rPr>
          <w:i/>
          <w:lang w:val="de-DE"/>
        </w:rPr>
      </w:pPr>
      <w:r w:rsidRPr="00DE2F28">
        <w:rPr>
          <w:i/>
          <w:lang w:val="de-DE"/>
        </w:rPr>
        <w:t>(</w:t>
      </w:r>
      <w:r>
        <w:rPr>
          <w:i/>
          <w:lang w:val="de-DE"/>
        </w:rPr>
        <w:t>Projekttitel</w:t>
      </w:r>
      <w:r w:rsidRPr="00DE2F28">
        <w:rPr>
          <w:i/>
          <w:lang w:val="de-DE"/>
        </w:rPr>
        <w:t>)</w:t>
      </w:r>
    </w:p>
    <w:p w14:paraId="77690C13" w14:textId="77777777" w:rsidR="00D238C7" w:rsidRPr="00DE2F28" w:rsidRDefault="00D238C7" w:rsidP="00B92720">
      <w:pPr>
        <w:jc w:val="center"/>
        <w:rPr>
          <w:i/>
          <w:lang w:val="de-DE"/>
        </w:rPr>
      </w:pPr>
    </w:p>
    <w:p w14:paraId="67857478" w14:textId="77777777" w:rsidR="00D238C7" w:rsidRPr="00D238C7" w:rsidRDefault="00D238C7" w:rsidP="00D238C7">
      <w:pPr>
        <w:pStyle w:val="Bezodstpw"/>
        <w:jc w:val="both"/>
        <w:rPr>
          <w:rFonts w:asciiTheme="minorHAnsi" w:hAnsiTheme="minorHAnsi" w:cstheme="minorHAnsi"/>
        </w:rPr>
      </w:pPr>
      <w:r w:rsidRPr="00D238C7">
        <w:rPr>
          <w:rFonts w:asciiTheme="minorHAnsi" w:hAnsiTheme="minorHAnsi" w:cstheme="minorHAnsi"/>
        </w:rPr>
        <w:t>Ich habe die o.g. Informationen zur Eigenschaft als öffentlicher Auftraggeber gemäß § 98ff. des Gesetzes gegen Wettbewerbsbeschränkungen (GWB) zur Kenntnis genommen.</w:t>
      </w:r>
    </w:p>
    <w:p w14:paraId="005AE5B1" w14:textId="77777777" w:rsidR="00151BA0" w:rsidRPr="00654DEC" w:rsidRDefault="00151BA0" w:rsidP="007475EE">
      <w:pPr>
        <w:pStyle w:val="Tekstpodstawowy"/>
        <w:rPr>
          <w:rFonts w:asciiTheme="minorHAnsi" w:hAnsiTheme="minorHAnsi"/>
          <w:sz w:val="22"/>
          <w:szCs w:val="22"/>
          <w:lang w:val="de-DE"/>
        </w:rPr>
      </w:pPr>
    </w:p>
    <w:p w14:paraId="3A2A5EDD" w14:textId="5431EAF6" w:rsidR="0004778D" w:rsidRDefault="0004778D" w:rsidP="00D238C7">
      <w:pPr>
        <w:jc w:val="both"/>
        <w:rPr>
          <w:bCs/>
          <w:lang w:val="de-DE"/>
        </w:rPr>
      </w:pPr>
    </w:p>
    <w:p w14:paraId="1A0FB6BC" w14:textId="77777777" w:rsidR="00D238C7" w:rsidRPr="00654DEC" w:rsidRDefault="00D238C7" w:rsidP="00D238C7">
      <w:pPr>
        <w:jc w:val="both"/>
        <w:rPr>
          <w:bCs/>
          <w:lang w:val="de-DE"/>
        </w:rPr>
      </w:pPr>
    </w:p>
    <w:p w14:paraId="06861A88" w14:textId="77777777" w:rsidR="0004778D" w:rsidRPr="00F71275" w:rsidRDefault="0004778D" w:rsidP="0004778D">
      <w:pPr>
        <w:spacing w:after="0"/>
        <w:ind w:left="360"/>
        <w:jc w:val="both"/>
        <w:rPr>
          <w:bCs/>
          <w:lang w:val="de-DE"/>
        </w:rPr>
      </w:pPr>
      <w:r w:rsidRPr="00F71275">
        <w:rPr>
          <w:bCs/>
          <w:lang w:val="de-DE"/>
        </w:rPr>
        <w:t>……………………………………………</w:t>
      </w:r>
      <w:r w:rsidRPr="00F71275">
        <w:rPr>
          <w:bCs/>
          <w:lang w:val="de-DE"/>
        </w:rPr>
        <w:tab/>
      </w:r>
      <w:r w:rsidRPr="00F71275">
        <w:rPr>
          <w:bCs/>
          <w:lang w:val="de-DE"/>
        </w:rPr>
        <w:tab/>
        <w:t>…………………………………………………………………………………</w:t>
      </w:r>
    </w:p>
    <w:p w14:paraId="61B497E4" w14:textId="225A72C8" w:rsidR="005D114C" w:rsidRPr="00DE2F28" w:rsidRDefault="00DE2F28" w:rsidP="000C5904">
      <w:pPr>
        <w:spacing w:after="0"/>
        <w:ind w:left="4248" w:hanging="3397"/>
        <w:jc w:val="center"/>
        <w:rPr>
          <w:lang w:val="de-DE"/>
        </w:rPr>
      </w:pPr>
      <w:r w:rsidRPr="00CB5D41">
        <w:rPr>
          <w:bCs/>
          <w:i/>
          <w:sz w:val="18"/>
          <w:szCs w:val="18"/>
          <w:lang w:val="de-DE"/>
        </w:rPr>
        <w:t>Ort, Datum</w:t>
      </w:r>
      <w:r w:rsidRPr="00CB5D41">
        <w:rPr>
          <w:bCs/>
          <w:i/>
          <w:sz w:val="18"/>
          <w:szCs w:val="18"/>
          <w:lang w:val="de-DE"/>
        </w:rPr>
        <w:tab/>
      </w:r>
      <w:r>
        <w:rPr>
          <w:bCs/>
          <w:i/>
          <w:sz w:val="18"/>
          <w:szCs w:val="18"/>
          <w:lang w:val="de-DE"/>
        </w:rPr>
        <w:t>Vorname, Name und Unterschrift d</w:t>
      </w:r>
      <w:r w:rsidRPr="00CB5D41">
        <w:rPr>
          <w:bCs/>
          <w:i/>
          <w:sz w:val="18"/>
          <w:szCs w:val="18"/>
          <w:lang w:val="de-DE"/>
        </w:rPr>
        <w:t>er vertretungsberechtigten</w:t>
      </w:r>
      <w:r>
        <w:rPr>
          <w:bCs/>
          <w:i/>
          <w:sz w:val="18"/>
          <w:szCs w:val="18"/>
          <w:lang w:val="de-DE"/>
        </w:rPr>
        <w:t xml:space="preserve"> </w:t>
      </w:r>
      <w:r w:rsidRPr="00CB5D41">
        <w:rPr>
          <w:bCs/>
          <w:i/>
          <w:sz w:val="18"/>
          <w:szCs w:val="18"/>
          <w:lang w:val="de-DE"/>
        </w:rPr>
        <w:t xml:space="preserve">Person </w:t>
      </w:r>
      <w:r w:rsidR="00431260">
        <w:rPr>
          <w:bCs/>
          <w:i/>
          <w:sz w:val="18"/>
          <w:szCs w:val="18"/>
          <w:lang w:val="de-DE"/>
        </w:rPr>
        <w:t>der Einrichtung (des Projektpartners) oder qualifizierte elektronische Unterschrift</w:t>
      </w:r>
      <w:r w:rsidRPr="008E15A5">
        <w:rPr>
          <w:bCs/>
          <w:i/>
          <w:sz w:val="18"/>
          <w:szCs w:val="18"/>
          <w:lang w:val="de-DE"/>
        </w:rPr>
        <w:t>*</w:t>
      </w:r>
    </w:p>
    <w:sectPr w:rsidR="005D114C" w:rsidRPr="00DE2F28" w:rsidSect="00800D5E">
      <w:headerReference w:type="even" r:id="rId8"/>
      <w:headerReference w:type="default" r:id="rId9"/>
      <w:footerReference w:type="even" r:id="rId10"/>
      <w:footerReference w:type="default" r:id="rId11"/>
      <w:headerReference w:type="first" r:id="rId12"/>
      <w:footerReference w:type="first" r:id="rId13"/>
      <w:pgSz w:w="11906" w:h="16838"/>
      <w:pgMar w:top="1985"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D22546" w14:textId="77777777" w:rsidR="00A84CC8" w:rsidRDefault="00A84CC8" w:rsidP="008B5116">
      <w:pPr>
        <w:spacing w:after="0" w:line="240" w:lineRule="auto"/>
      </w:pPr>
      <w:r>
        <w:separator/>
      </w:r>
    </w:p>
  </w:endnote>
  <w:endnote w:type="continuationSeparator" w:id="0">
    <w:p w14:paraId="33B85FAF" w14:textId="77777777" w:rsidR="00A84CC8" w:rsidRDefault="00A84CC8" w:rsidP="008B51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C8BB9" w14:textId="77777777" w:rsidR="00D238C7" w:rsidRDefault="00D238C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125CB" w14:textId="77777777" w:rsidR="00B05844" w:rsidRDefault="00B05844">
    <w:pPr>
      <w:pStyle w:val="Stopka"/>
    </w:pPr>
    <w:r>
      <w:t xml:space="preserve">* </w:t>
    </w:r>
    <w:r w:rsidR="00DE2F28">
      <w:t>Unzutreffendes streichen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BEC2" w14:textId="77777777" w:rsidR="00D238C7" w:rsidRDefault="00D238C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058C0A" w14:textId="77777777" w:rsidR="00A84CC8" w:rsidRDefault="00A84CC8" w:rsidP="008B5116">
      <w:pPr>
        <w:spacing w:after="0" w:line="240" w:lineRule="auto"/>
      </w:pPr>
      <w:r>
        <w:separator/>
      </w:r>
    </w:p>
  </w:footnote>
  <w:footnote w:type="continuationSeparator" w:id="0">
    <w:p w14:paraId="26D42025" w14:textId="77777777" w:rsidR="00A84CC8" w:rsidRDefault="00A84CC8" w:rsidP="008B51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4777A" w14:textId="77777777" w:rsidR="00D238C7" w:rsidRDefault="00D238C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929D9" w14:textId="77777777" w:rsidR="00B92720" w:rsidRDefault="00B92720">
    <w:pPr>
      <w:pStyle w:val="Nagwek"/>
    </w:pPr>
    <w:r>
      <w:rPr>
        <w:noProof/>
        <w:lang w:val="de-DE" w:eastAsia="de-DE"/>
      </w:rPr>
      <w:drawing>
        <wp:anchor distT="0" distB="0" distL="114300" distR="114300" simplePos="0" relativeHeight="251658240" behindDoc="1" locked="0" layoutInCell="1" allowOverlap="1" wp14:anchorId="214C8FDD" wp14:editId="44D109F2">
          <wp:simplePos x="0" y="0"/>
          <wp:positionH relativeFrom="column">
            <wp:posOffset>-200009</wp:posOffset>
          </wp:positionH>
          <wp:positionV relativeFrom="paragraph">
            <wp:posOffset>-151765</wp:posOffset>
          </wp:positionV>
          <wp:extent cx="2733158" cy="824400"/>
          <wp:effectExtent l="0" t="0" r="0" b="0"/>
          <wp:wrapNone/>
          <wp:docPr id="1" name="Obraz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0"/>
                  <pic:cNvPicPr/>
                </pic:nvPicPr>
                <pic:blipFill>
                  <a:blip r:embed="rId1">
                    <a:extLst>
                      <a:ext uri="{28A0092B-C50C-407E-A947-70E740481C1C}">
                        <a14:useLocalDpi xmlns:a14="http://schemas.microsoft.com/office/drawing/2010/main" val="0"/>
                      </a:ext>
                    </a:extLst>
                  </a:blip>
                  <a:stretch>
                    <a:fillRect/>
                  </a:stretch>
                </pic:blipFill>
                <pic:spPr>
                  <a:xfrm>
                    <a:off x="0" y="0"/>
                    <a:ext cx="2733158" cy="8244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4A258" w14:textId="77777777" w:rsidR="00D238C7" w:rsidRDefault="00D238C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B77DC"/>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40A73F3"/>
    <w:multiLevelType w:val="hybridMultilevel"/>
    <w:tmpl w:val="296A4D3C"/>
    <w:lvl w:ilvl="0" w:tplc="A72A8454">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57A16CA"/>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3067DD"/>
    <w:multiLevelType w:val="hybridMultilevel"/>
    <w:tmpl w:val="BB5E8D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0C63FF"/>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CE94473"/>
    <w:multiLevelType w:val="hybridMultilevel"/>
    <w:tmpl w:val="3A9CE746"/>
    <w:lvl w:ilvl="0" w:tplc="A72A8454">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DD53967"/>
    <w:multiLevelType w:val="hybridMultilevel"/>
    <w:tmpl w:val="66BA4720"/>
    <w:lvl w:ilvl="0" w:tplc="8C529E8E">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B35FF9"/>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402135"/>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0A6236"/>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67475E"/>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28A5243"/>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5740F64"/>
    <w:multiLevelType w:val="hybridMultilevel"/>
    <w:tmpl w:val="662AD6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79C3917"/>
    <w:multiLevelType w:val="hybridMultilevel"/>
    <w:tmpl w:val="DDA45E36"/>
    <w:lvl w:ilvl="0" w:tplc="A72A8454">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F187722"/>
    <w:multiLevelType w:val="hybridMultilevel"/>
    <w:tmpl w:val="66BA4720"/>
    <w:lvl w:ilvl="0" w:tplc="8C529E8E">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47937E6"/>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6C3B89"/>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1301CA"/>
    <w:multiLevelType w:val="hybridMultilevel"/>
    <w:tmpl w:val="98708C2C"/>
    <w:lvl w:ilvl="0" w:tplc="8F40FDE2">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87822AB"/>
    <w:multiLevelType w:val="hybridMultilevel"/>
    <w:tmpl w:val="E7DEEE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A092F29"/>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A396813"/>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09A21F9"/>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9B286C"/>
    <w:multiLevelType w:val="hybridMultilevel"/>
    <w:tmpl w:val="DD86177E"/>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3" w15:restartNumberingAfterBreak="0">
    <w:nsid w:val="47096735"/>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E9614B4"/>
    <w:multiLevelType w:val="hybridMultilevel"/>
    <w:tmpl w:val="F72CED10"/>
    <w:lvl w:ilvl="0" w:tplc="A72A8454">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38D003E"/>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5084E0B"/>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9FE3FFB"/>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C4931E1"/>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D1D712B"/>
    <w:multiLevelType w:val="hybridMultilevel"/>
    <w:tmpl w:val="C12EA510"/>
    <w:lvl w:ilvl="0" w:tplc="04150011">
      <w:start w:val="1"/>
      <w:numFmt w:val="decimal"/>
      <w:lvlText w:val="%1)"/>
      <w:lvlJc w:val="left"/>
      <w:pPr>
        <w:ind w:left="1141" w:hanging="360"/>
      </w:pPr>
    </w:lvl>
    <w:lvl w:ilvl="1" w:tplc="04150019" w:tentative="1">
      <w:start w:val="1"/>
      <w:numFmt w:val="lowerLetter"/>
      <w:lvlText w:val="%2."/>
      <w:lvlJc w:val="left"/>
      <w:pPr>
        <w:ind w:left="1861" w:hanging="360"/>
      </w:pPr>
    </w:lvl>
    <w:lvl w:ilvl="2" w:tplc="0415001B" w:tentative="1">
      <w:start w:val="1"/>
      <w:numFmt w:val="lowerRoman"/>
      <w:lvlText w:val="%3."/>
      <w:lvlJc w:val="right"/>
      <w:pPr>
        <w:ind w:left="2581" w:hanging="180"/>
      </w:pPr>
    </w:lvl>
    <w:lvl w:ilvl="3" w:tplc="0415000F" w:tentative="1">
      <w:start w:val="1"/>
      <w:numFmt w:val="decimal"/>
      <w:lvlText w:val="%4."/>
      <w:lvlJc w:val="left"/>
      <w:pPr>
        <w:ind w:left="3301" w:hanging="360"/>
      </w:pPr>
    </w:lvl>
    <w:lvl w:ilvl="4" w:tplc="04150019" w:tentative="1">
      <w:start w:val="1"/>
      <w:numFmt w:val="lowerLetter"/>
      <w:lvlText w:val="%5."/>
      <w:lvlJc w:val="left"/>
      <w:pPr>
        <w:ind w:left="4021" w:hanging="360"/>
      </w:pPr>
    </w:lvl>
    <w:lvl w:ilvl="5" w:tplc="0415001B" w:tentative="1">
      <w:start w:val="1"/>
      <w:numFmt w:val="lowerRoman"/>
      <w:lvlText w:val="%6."/>
      <w:lvlJc w:val="right"/>
      <w:pPr>
        <w:ind w:left="4741" w:hanging="180"/>
      </w:pPr>
    </w:lvl>
    <w:lvl w:ilvl="6" w:tplc="0415000F" w:tentative="1">
      <w:start w:val="1"/>
      <w:numFmt w:val="decimal"/>
      <w:lvlText w:val="%7."/>
      <w:lvlJc w:val="left"/>
      <w:pPr>
        <w:ind w:left="5461" w:hanging="360"/>
      </w:pPr>
    </w:lvl>
    <w:lvl w:ilvl="7" w:tplc="04150019" w:tentative="1">
      <w:start w:val="1"/>
      <w:numFmt w:val="lowerLetter"/>
      <w:lvlText w:val="%8."/>
      <w:lvlJc w:val="left"/>
      <w:pPr>
        <w:ind w:left="6181" w:hanging="360"/>
      </w:pPr>
    </w:lvl>
    <w:lvl w:ilvl="8" w:tplc="0415001B" w:tentative="1">
      <w:start w:val="1"/>
      <w:numFmt w:val="lowerRoman"/>
      <w:lvlText w:val="%9."/>
      <w:lvlJc w:val="right"/>
      <w:pPr>
        <w:ind w:left="6901" w:hanging="180"/>
      </w:pPr>
    </w:lvl>
  </w:abstractNum>
  <w:abstractNum w:abstractNumId="30" w15:restartNumberingAfterBreak="0">
    <w:nsid w:val="5F0A6007"/>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39D414E"/>
    <w:multiLevelType w:val="hybridMultilevel"/>
    <w:tmpl w:val="7AC8EF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CC21CE"/>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CDC09F4"/>
    <w:multiLevelType w:val="hybridMultilevel"/>
    <w:tmpl w:val="5840EC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49707C9"/>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7024BAB"/>
    <w:multiLevelType w:val="hybridMultilevel"/>
    <w:tmpl w:val="B3AC4D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99A64CB"/>
    <w:multiLevelType w:val="hybridMultilevel"/>
    <w:tmpl w:val="20327C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9A50E72"/>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68603153">
    <w:abstractNumId w:val="35"/>
  </w:num>
  <w:num w:numId="2" w16cid:durableId="203560556">
    <w:abstractNumId w:val="31"/>
  </w:num>
  <w:num w:numId="3" w16cid:durableId="1041397263">
    <w:abstractNumId w:val="20"/>
  </w:num>
  <w:num w:numId="4" w16cid:durableId="1372074045">
    <w:abstractNumId w:val="37"/>
  </w:num>
  <w:num w:numId="5" w16cid:durableId="1292131889">
    <w:abstractNumId w:val="16"/>
  </w:num>
  <w:num w:numId="6" w16cid:durableId="1523587074">
    <w:abstractNumId w:val="25"/>
  </w:num>
  <w:num w:numId="7" w16cid:durableId="801118855">
    <w:abstractNumId w:val="34"/>
  </w:num>
  <w:num w:numId="8" w16cid:durableId="276523103">
    <w:abstractNumId w:val="7"/>
  </w:num>
  <w:num w:numId="9" w16cid:durableId="502401649">
    <w:abstractNumId w:val="2"/>
  </w:num>
  <w:num w:numId="10" w16cid:durableId="1594052046">
    <w:abstractNumId w:val="21"/>
  </w:num>
  <w:num w:numId="11" w16cid:durableId="1585794234">
    <w:abstractNumId w:val="30"/>
  </w:num>
  <w:num w:numId="12" w16cid:durableId="829757007">
    <w:abstractNumId w:val="9"/>
  </w:num>
  <w:num w:numId="13" w16cid:durableId="1470441637">
    <w:abstractNumId w:val="19"/>
  </w:num>
  <w:num w:numId="14" w16cid:durableId="1237863264">
    <w:abstractNumId w:val="4"/>
  </w:num>
  <w:num w:numId="15" w16cid:durableId="1249463461">
    <w:abstractNumId w:val="26"/>
  </w:num>
  <w:num w:numId="16" w16cid:durableId="1416777906">
    <w:abstractNumId w:val="8"/>
  </w:num>
  <w:num w:numId="17" w16cid:durableId="1723558998">
    <w:abstractNumId w:val="0"/>
  </w:num>
  <w:num w:numId="18" w16cid:durableId="408428860">
    <w:abstractNumId w:val="23"/>
  </w:num>
  <w:num w:numId="19" w16cid:durableId="2014380275">
    <w:abstractNumId w:val="32"/>
  </w:num>
  <w:num w:numId="20" w16cid:durableId="2047824679">
    <w:abstractNumId w:val="15"/>
  </w:num>
  <w:num w:numId="21" w16cid:durableId="873080184">
    <w:abstractNumId w:val="27"/>
  </w:num>
  <w:num w:numId="22" w16cid:durableId="1755123166">
    <w:abstractNumId w:val="10"/>
  </w:num>
  <w:num w:numId="23" w16cid:durableId="791174899">
    <w:abstractNumId w:val="11"/>
  </w:num>
  <w:num w:numId="24" w16cid:durableId="1908807440">
    <w:abstractNumId w:val="33"/>
  </w:num>
  <w:num w:numId="25" w16cid:durableId="456262609">
    <w:abstractNumId w:val="28"/>
  </w:num>
  <w:num w:numId="26" w16cid:durableId="31616697">
    <w:abstractNumId w:val="3"/>
  </w:num>
  <w:num w:numId="27" w16cid:durableId="1419206628">
    <w:abstractNumId w:val="22"/>
  </w:num>
  <w:num w:numId="28" w16cid:durableId="1219979062">
    <w:abstractNumId w:val="36"/>
  </w:num>
  <w:num w:numId="29" w16cid:durableId="806822591">
    <w:abstractNumId w:val="24"/>
  </w:num>
  <w:num w:numId="30" w16cid:durableId="1623993224">
    <w:abstractNumId w:val="13"/>
  </w:num>
  <w:num w:numId="31" w16cid:durableId="757211709">
    <w:abstractNumId w:val="5"/>
  </w:num>
  <w:num w:numId="32" w16cid:durableId="1335524689">
    <w:abstractNumId w:val="1"/>
  </w:num>
  <w:num w:numId="33" w16cid:durableId="1594361791">
    <w:abstractNumId w:val="12"/>
  </w:num>
  <w:num w:numId="34" w16cid:durableId="1408965751">
    <w:abstractNumId w:val="17"/>
  </w:num>
  <w:num w:numId="35" w16cid:durableId="1169172694">
    <w:abstractNumId w:val="14"/>
  </w:num>
  <w:num w:numId="36" w16cid:durableId="242762408">
    <w:abstractNumId w:val="6"/>
  </w:num>
  <w:num w:numId="37" w16cid:durableId="1525173034">
    <w:abstractNumId w:val="29"/>
  </w:num>
  <w:num w:numId="38" w16cid:durableId="109412981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41A"/>
    <w:rsid w:val="000136CD"/>
    <w:rsid w:val="0002033D"/>
    <w:rsid w:val="0004778D"/>
    <w:rsid w:val="00061188"/>
    <w:rsid w:val="000629D8"/>
    <w:rsid w:val="000661A0"/>
    <w:rsid w:val="000676BD"/>
    <w:rsid w:val="0007041A"/>
    <w:rsid w:val="00075BC7"/>
    <w:rsid w:val="000825BF"/>
    <w:rsid w:val="000C33EC"/>
    <w:rsid w:val="000C5904"/>
    <w:rsid w:val="000E5BD2"/>
    <w:rsid w:val="000F089E"/>
    <w:rsid w:val="00103B40"/>
    <w:rsid w:val="00107593"/>
    <w:rsid w:val="0012054C"/>
    <w:rsid w:val="00125283"/>
    <w:rsid w:val="00131342"/>
    <w:rsid w:val="00151AEC"/>
    <w:rsid w:val="00151BA0"/>
    <w:rsid w:val="00175B11"/>
    <w:rsid w:val="00187C03"/>
    <w:rsid w:val="001B10F3"/>
    <w:rsid w:val="001B58E4"/>
    <w:rsid w:val="001C0BA8"/>
    <w:rsid w:val="001C5004"/>
    <w:rsid w:val="001E7B54"/>
    <w:rsid w:val="001F3024"/>
    <w:rsid w:val="001F39B1"/>
    <w:rsid w:val="001F39D9"/>
    <w:rsid w:val="00201C76"/>
    <w:rsid w:val="002347F2"/>
    <w:rsid w:val="0024791C"/>
    <w:rsid w:val="002C241A"/>
    <w:rsid w:val="002C3A01"/>
    <w:rsid w:val="002C6E8E"/>
    <w:rsid w:val="002F75CE"/>
    <w:rsid w:val="00301398"/>
    <w:rsid w:val="00323EEE"/>
    <w:rsid w:val="00324606"/>
    <w:rsid w:val="0033537A"/>
    <w:rsid w:val="0038703F"/>
    <w:rsid w:val="00387432"/>
    <w:rsid w:val="003F6539"/>
    <w:rsid w:val="003F69B2"/>
    <w:rsid w:val="0040072A"/>
    <w:rsid w:val="0040580C"/>
    <w:rsid w:val="00431260"/>
    <w:rsid w:val="004531E6"/>
    <w:rsid w:val="004620B7"/>
    <w:rsid w:val="004674A9"/>
    <w:rsid w:val="00477A93"/>
    <w:rsid w:val="004805AE"/>
    <w:rsid w:val="004930CA"/>
    <w:rsid w:val="004935A7"/>
    <w:rsid w:val="00493649"/>
    <w:rsid w:val="004B7C7C"/>
    <w:rsid w:val="004D2A60"/>
    <w:rsid w:val="00507650"/>
    <w:rsid w:val="005415FF"/>
    <w:rsid w:val="005A3B25"/>
    <w:rsid w:val="005C7B28"/>
    <w:rsid w:val="005D114C"/>
    <w:rsid w:val="00600164"/>
    <w:rsid w:val="00612EA5"/>
    <w:rsid w:val="00614FB5"/>
    <w:rsid w:val="00616FA0"/>
    <w:rsid w:val="006244DF"/>
    <w:rsid w:val="00647310"/>
    <w:rsid w:val="00654DEC"/>
    <w:rsid w:val="00676845"/>
    <w:rsid w:val="0067728E"/>
    <w:rsid w:val="006A7817"/>
    <w:rsid w:val="006B17E7"/>
    <w:rsid w:val="006B366E"/>
    <w:rsid w:val="006D25C2"/>
    <w:rsid w:val="006D3AF6"/>
    <w:rsid w:val="006E6218"/>
    <w:rsid w:val="006E76DA"/>
    <w:rsid w:val="00722976"/>
    <w:rsid w:val="00732C17"/>
    <w:rsid w:val="007475EE"/>
    <w:rsid w:val="00763687"/>
    <w:rsid w:val="007717B2"/>
    <w:rsid w:val="0078135F"/>
    <w:rsid w:val="007A5321"/>
    <w:rsid w:val="007A6B6B"/>
    <w:rsid w:val="007B146D"/>
    <w:rsid w:val="007C1059"/>
    <w:rsid w:val="007C5521"/>
    <w:rsid w:val="00800D5E"/>
    <w:rsid w:val="00811A9C"/>
    <w:rsid w:val="00824843"/>
    <w:rsid w:val="00837F22"/>
    <w:rsid w:val="00842F73"/>
    <w:rsid w:val="008578BB"/>
    <w:rsid w:val="00864909"/>
    <w:rsid w:val="00890A71"/>
    <w:rsid w:val="008B5116"/>
    <w:rsid w:val="008B7569"/>
    <w:rsid w:val="008C24FB"/>
    <w:rsid w:val="008D27D2"/>
    <w:rsid w:val="008D2812"/>
    <w:rsid w:val="008F3D5E"/>
    <w:rsid w:val="0091448C"/>
    <w:rsid w:val="009232B2"/>
    <w:rsid w:val="00926F35"/>
    <w:rsid w:val="009310C1"/>
    <w:rsid w:val="00951879"/>
    <w:rsid w:val="00956487"/>
    <w:rsid w:val="009600F5"/>
    <w:rsid w:val="00970196"/>
    <w:rsid w:val="00970E8B"/>
    <w:rsid w:val="0097588B"/>
    <w:rsid w:val="009B1C76"/>
    <w:rsid w:val="009B36EF"/>
    <w:rsid w:val="009B4626"/>
    <w:rsid w:val="009C00EC"/>
    <w:rsid w:val="009E18FA"/>
    <w:rsid w:val="009F4658"/>
    <w:rsid w:val="00A04D8D"/>
    <w:rsid w:val="00A16218"/>
    <w:rsid w:val="00A44000"/>
    <w:rsid w:val="00A65F48"/>
    <w:rsid w:val="00A7470E"/>
    <w:rsid w:val="00A84CC8"/>
    <w:rsid w:val="00AC1CB7"/>
    <w:rsid w:val="00AD3ABA"/>
    <w:rsid w:val="00B05844"/>
    <w:rsid w:val="00B13AD9"/>
    <w:rsid w:val="00B2478F"/>
    <w:rsid w:val="00B277F1"/>
    <w:rsid w:val="00B5042E"/>
    <w:rsid w:val="00B50DED"/>
    <w:rsid w:val="00B53484"/>
    <w:rsid w:val="00B5762F"/>
    <w:rsid w:val="00B66CDE"/>
    <w:rsid w:val="00B80A61"/>
    <w:rsid w:val="00B87C7E"/>
    <w:rsid w:val="00B92720"/>
    <w:rsid w:val="00B952FD"/>
    <w:rsid w:val="00BB2BA7"/>
    <w:rsid w:val="00BB38DF"/>
    <w:rsid w:val="00BB5660"/>
    <w:rsid w:val="00BC20BC"/>
    <w:rsid w:val="00C23CC1"/>
    <w:rsid w:val="00C30100"/>
    <w:rsid w:val="00C42ACB"/>
    <w:rsid w:val="00C44758"/>
    <w:rsid w:val="00CD28E2"/>
    <w:rsid w:val="00CE21B8"/>
    <w:rsid w:val="00CF5FC3"/>
    <w:rsid w:val="00CF7307"/>
    <w:rsid w:val="00D228B3"/>
    <w:rsid w:val="00D238C7"/>
    <w:rsid w:val="00D24617"/>
    <w:rsid w:val="00D402EE"/>
    <w:rsid w:val="00D467AC"/>
    <w:rsid w:val="00D673F8"/>
    <w:rsid w:val="00D94842"/>
    <w:rsid w:val="00D94BE7"/>
    <w:rsid w:val="00D961DB"/>
    <w:rsid w:val="00DC42D4"/>
    <w:rsid w:val="00DD715E"/>
    <w:rsid w:val="00DE2417"/>
    <w:rsid w:val="00DE2F28"/>
    <w:rsid w:val="00DF22F1"/>
    <w:rsid w:val="00DF68A6"/>
    <w:rsid w:val="00E02DDE"/>
    <w:rsid w:val="00E07C3A"/>
    <w:rsid w:val="00E21072"/>
    <w:rsid w:val="00E21E7B"/>
    <w:rsid w:val="00E22D8F"/>
    <w:rsid w:val="00E33F93"/>
    <w:rsid w:val="00E35FF0"/>
    <w:rsid w:val="00E5464F"/>
    <w:rsid w:val="00E55CD4"/>
    <w:rsid w:val="00EA387C"/>
    <w:rsid w:val="00EB3002"/>
    <w:rsid w:val="00EB30C7"/>
    <w:rsid w:val="00ED3112"/>
    <w:rsid w:val="00EE6721"/>
    <w:rsid w:val="00F0063A"/>
    <w:rsid w:val="00F10731"/>
    <w:rsid w:val="00F25D62"/>
    <w:rsid w:val="00F320CC"/>
    <w:rsid w:val="00F341E9"/>
    <w:rsid w:val="00F71275"/>
    <w:rsid w:val="00F724EE"/>
    <w:rsid w:val="00FC786C"/>
    <w:rsid w:val="00FC7C1B"/>
    <w:rsid w:val="00FE4D29"/>
    <w:rsid w:val="00FE77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58198BF0"/>
  <w15:docId w15:val="{399A8294-8994-4062-B8DA-037A3D39E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930CA"/>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2C24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4930CA"/>
    <w:rPr>
      <w:sz w:val="16"/>
      <w:szCs w:val="16"/>
    </w:rPr>
  </w:style>
  <w:style w:type="paragraph" w:styleId="Tekstkomentarza">
    <w:name w:val="annotation text"/>
    <w:basedOn w:val="Normalny"/>
    <w:link w:val="TekstkomentarzaZnak"/>
    <w:uiPriority w:val="99"/>
    <w:unhideWhenUsed/>
    <w:rsid w:val="004930CA"/>
    <w:rPr>
      <w:sz w:val="20"/>
      <w:szCs w:val="20"/>
    </w:rPr>
  </w:style>
  <w:style w:type="character" w:customStyle="1" w:styleId="TekstkomentarzaZnak">
    <w:name w:val="Tekst komentarza Znak"/>
    <w:link w:val="Tekstkomentarza"/>
    <w:uiPriority w:val="99"/>
    <w:rsid w:val="004930CA"/>
    <w:rPr>
      <w:lang w:eastAsia="en-US"/>
    </w:rPr>
  </w:style>
  <w:style w:type="paragraph" w:styleId="Tematkomentarza">
    <w:name w:val="annotation subject"/>
    <w:basedOn w:val="Tekstkomentarza"/>
    <w:next w:val="Tekstkomentarza"/>
    <w:link w:val="TematkomentarzaZnak"/>
    <w:uiPriority w:val="99"/>
    <w:semiHidden/>
    <w:unhideWhenUsed/>
    <w:rsid w:val="004930CA"/>
    <w:rPr>
      <w:b/>
      <w:bCs/>
    </w:rPr>
  </w:style>
  <w:style w:type="character" w:customStyle="1" w:styleId="TematkomentarzaZnak">
    <w:name w:val="Temat komentarza Znak"/>
    <w:link w:val="Tematkomentarza"/>
    <w:uiPriority w:val="99"/>
    <w:semiHidden/>
    <w:rsid w:val="004930CA"/>
    <w:rPr>
      <w:b/>
      <w:bCs/>
      <w:lang w:eastAsia="en-US"/>
    </w:rPr>
  </w:style>
  <w:style w:type="paragraph" w:styleId="Tekstdymka">
    <w:name w:val="Balloon Text"/>
    <w:basedOn w:val="Normalny"/>
    <w:link w:val="TekstdymkaZnak"/>
    <w:uiPriority w:val="99"/>
    <w:semiHidden/>
    <w:unhideWhenUsed/>
    <w:rsid w:val="004930CA"/>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4930CA"/>
    <w:rPr>
      <w:rFonts w:ascii="Tahoma" w:hAnsi="Tahoma" w:cs="Tahoma"/>
      <w:sz w:val="16"/>
      <w:szCs w:val="16"/>
      <w:lang w:eastAsia="en-US"/>
    </w:rPr>
  </w:style>
  <w:style w:type="paragraph" w:styleId="Tekstprzypisudolnego">
    <w:name w:val="footnote text"/>
    <w:basedOn w:val="Normalny"/>
    <w:link w:val="TekstprzypisudolnegoZnak"/>
    <w:semiHidden/>
    <w:unhideWhenUsed/>
    <w:rsid w:val="008B5116"/>
    <w:rPr>
      <w:sz w:val="20"/>
      <w:szCs w:val="20"/>
    </w:rPr>
  </w:style>
  <w:style w:type="character" w:customStyle="1" w:styleId="TekstprzypisudolnegoZnak">
    <w:name w:val="Tekst przypisu dolnego Znak"/>
    <w:link w:val="Tekstprzypisudolnego"/>
    <w:uiPriority w:val="99"/>
    <w:semiHidden/>
    <w:rsid w:val="008B5116"/>
    <w:rPr>
      <w:lang w:eastAsia="en-US"/>
    </w:rPr>
  </w:style>
  <w:style w:type="character" w:styleId="Odwoanieprzypisudolnego">
    <w:name w:val="footnote reference"/>
    <w:semiHidden/>
    <w:unhideWhenUsed/>
    <w:rsid w:val="008B5116"/>
    <w:rPr>
      <w:vertAlign w:val="superscript"/>
    </w:rPr>
  </w:style>
  <w:style w:type="character" w:customStyle="1" w:styleId="h1">
    <w:name w:val="h1"/>
    <w:rsid w:val="004620B7"/>
  </w:style>
  <w:style w:type="character" w:styleId="Hipercze">
    <w:name w:val="Hyperlink"/>
    <w:uiPriority w:val="99"/>
    <w:semiHidden/>
    <w:unhideWhenUsed/>
    <w:rsid w:val="004620B7"/>
    <w:rPr>
      <w:color w:val="0000FF"/>
      <w:u w:val="single"/>
    </w:rPr>
  </w:style>
  <w:style w:type="paragraph" w:styleId="Nagwek">
    <w:name w:val="header"/>
    <w:basedOn w:val="Normalny"/>
    <w:link w:val="NagwekZnak"/>
    <w:uiPriority w:val="99"/>
    <w:unhideWhenUsed/>
    <w:rsid w:val="00DE2417"/>
    <w:pPr>
      <w:tabs>
        <w:tab w:val="center" w:pos="4536"/>
        <w:tab w:val="right" w:pos="9072"/>
      </w:tabs>
    </w:pPr>
  </w:style>
  <w:style w:type="character" w:customStyle="1" w:styleId="NagwekZnak">
    <w:name w:val="Nagłówek Znak"/>
    <w:link w:val="Nagwek"/>
    <w:uiPriority w:val="99"/>
    <w:rsid w:val="00DE2417"/>
    <w:rPr>
      <w:sz w:val="22"/>
      <w:szCs w:val="22"/>
      <w:lang w:eastAsia="en-US"/>
    </w:rPr>
  </w:style>
  <w:style w:type="paragraph" w:styleId="Stopka">
    <w:name w:val="footer"/>
    <w:basedOn w:val="Normalny"/>
    <w:link w:val="StopkaZnak"/>
    <w:uiPriority w:val="99"/>
    <w:unhideWhenUsed/>
    <w:rsid w:val="00DE2417"/>
    <w:pPr>
      <w:tabs>
        <w:tab w:val="center" w:pos="4536"/>
        <w:tab w:val="right" w:pos="9072"/>
      </w:tabs>
    </w:pPr>
  </w:style>
  <w:style w:type="character" w:customStyle="1" w:styleId="StopkaZnak">
    <w:name w:val="Stopka Znak"/>
    <w:link w:val="Stopka"/>
    <w:uiPriority w:val="99"/>
    <w:rsid w:val="00DE2417"/>
    <w:rPr>
      <w:sz w:val="22"/>
      <w:szCs w:val="22"/>
      <w:lang w:eastAsia="en-US"/>
    </w:rPr>
  </w:style>
  <w:style w:type="paragraph" w:styleId="Akapitzlist">
    <w:name w:val="List Paragraph"/>
    <w:basedOn w:val="Normalny"/>
    <w:uiPriority w:val="34"/>
    <w:qFormat/>
    <w:rsid w:val="009232B2"/>
    <w:pPr>
      <w:ind w:left="720"/>
      <w:contextualSpacing/>
    </w:pPr>
  </w:style>
  <w:style w:type="paragraph" w:styleId="Poprawka">
    <w:name w:val="Revision"/>
    <w:hidden/>
    <w:uiPriority w:val="99"/>
    <w:semiHidden/>
    <w:rsid w:val="00FE4D29"/>
    <w:rPr>
      <w:sz w:val="22"/>
      <w:szCs w:val="22"/>
      <w:lang w:eastAsia="en-US"/>
    </w:rPr>
  </w:style>
  <w:style w:type="paragraph" w:styleId="Tekstpodstawowy">
    <w:name w:val="Body Text"/>
    <w:basedOn w:val="Normalny"/>
    <w:link w:val="TekstpodstawowyZnak"/>
    <w:rsid w:val="00D961DB"/>
    <w:pPr>
      <w:tabs>
        <w:tab w:val="left" w:pos="900"/>
      </w:tabs>
      <w:spacing w:after="0" w:line="240" w:lineRule="auto"/>
      <w:jc w:val="both"/>
    </w:pPr>
    <w:rPr>
      <w:rFonts w:ascii="Times New Roman" w:eastAsia="Times New Roman" w:hAnsi="Times New Roman"/>
      <w:sz w:val="24"/>
      <w:szCs w:val="24"/>
      <w:lang w:eastAsia="pl-PL"/>
    </w:rPr>
  </w:style>
  <w:style w:type="character" w:customStyle="1" w:styleId="TekstpodstawowyZnak">
    <w:name w:val="Tekst podstawowy Znak"/>
    <w:basedOn w:val="Domylnaczcionkaakapitu"/>
    <w:link w:val="Tekstpodstawowy"/>
    <w:rsid w:val="00D961DB"/>
    <w:rPr>
      <w:rFonts w:ascii="Times New Roman" w:eastAsia="Times New Roman" w:hAnsi="Times New Roman"/>
      <w:sz w:val="24"/>
      <w:szCs w:val="24"/>
    </w:rPr>
  </w:style>
  <w:style w:type="paragraph" w:styleId="Bezodstpw">
    <w:name w:val="No Spacing"/>
    <w:uiPriority w:val="1"/>
    <w:qFormat/>
    <w:rsid w:val="00D238C7"/>
    <w:rPr>
      <w:rFonts w:ascii="Arial" w:eastAsiaTheme="minorHAnsi" w:hAnsi="Arial" w:cstheme="minorBidi"/>
      <w:color w:val="000000" w:themeColor="text1"/>
      <w:sz w:val="22"/>
      <w:szCs w:val="22"/>
      <w:lang w:val="de-DE" w:eastAsia="en-US"/>
    </w:rPr>
  </w:style>
  <w:style w:type="character" w:customStyle="1" w:styleId="fontstyle01">
    <w:name w:val="fontstyle01"/>
    <w:basedOn w:val="Domylnaczcionkaakapitu"/>
    <w:rsid w:val="00D238C7"/>
    <w:rPr>
      <w:rFonts w:ascii="ArialMT" w:hAnsi="ArialMT"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39202">
      <w:bodyDiv w:val="1"/>
      <w:marLeft w:val="0"/>
      <w:marRight w:val="0"/>
      <w:marTop w:val="0"/>
      <w:marBottom w:val="0"/>
      <w:divBdr>
        <w:top w:val="none" w:sz="0" w:space="0" w:color="auto"/>
        <w:left w:val="none" w:sz="0" w:space="0" w:color="auto"/>
        <w:bottom w:val="none" w:sz="0" w:space="0" w:color="auto"/>
        <w:right w:val="none" w:sz="0" w:space="0" w:color="auto"/>
      </w:divBdr>
    </w:div>
    <w:div w:id="38165732">
      <w:bodyDiv w:val="1"/>
      <w:marLeft w:val="0"/>
      <w:marRight w:val="0"/>
      <w:marTop w:val="0"/>
      <w:marBottom w:val="0"/>
      <w:divBdr>
        <w:top w:val="none" w:sz="0" w:space="0" w:color="auto"/>
        <w:left w:val="none" w:sz="0" w:space="0" w:color="auto"/>
        <w:bottom w:val="none" w:sz="0" w:space="0" w:color="auto"/>
        <w:right w:val="none" w:sz="0" w:space="0" w:color="auto"/>
      </w:divBdr>
    </w:div>
    <w:div w:id="237373033">
      <w:bodyDiv w:val="1"/>
      <w:marLeft w:val="0"/>
      <w:marRight w:val="0"/>
      <w:marTop w:val="0"/>
      <w:marBottom w:val="0"/>
      <w:divBdr>
        <w:top w:val="none" w:sz="0" w:space="0" w:color="auto"/>
        <w:left w:val="none" w:sz="0" w:space="0" w:color="auto"/>
        <w:bottom w:val="none" w:sz="0" w:space="0" w:color="auto"/>
        <w:right w:val="none" w:sz="0" w:space="0" w:color="auto"/>
      </w:divBdr>
    </w:div>
    <w:div w:id="293371041">
      <w:bodyDiv w:val="1"/>
      <w:marLeft w:val="0"/>
      <w:marRight w:val="0"/>
      <w:marTop w:val="0"/>
      <w:marBottom w:val="0"/>
      <w:divBdr>
        <w:top w:val="none" w:sz="0" w:space="0" w:color="auto"/>
        <w:left w:val="none" w:sz="0" w:space="0" w:color="auto"/>
        <w:bottom w:val="none" w:sz="0" w:space="0" w:color="auto"/>
        <w:right w:val="none" w:sz="0" w:space="0" w:color="auto"/>
      </w:divBdr>
    </w:div>
    <w:div w:id="706221479">
      <w:bodyDiv w:val="1"/>
      <w:marLeft w:val="0"/>
      <w:marRight w:val="0"/>
      <w:marTop w:val="0"/>
      <w:marBottom w:val="0"/>
      <w:divBdr>
        <w:top w:val="none" w:sz="0" w:space="0" w:color="auto"/>
        <w:left w:val="none" w:sz="0" w:space="0" w:color="auto"/>
        <w:bottom w:val="none" w:sz="0" w:space="0" w:color="auto"/>
        <w:right w:val="none" w:sz="0" w:space="0" w:color="auto"/>
      </w:divBdr>
    </w:div>
    <w:div w:id="773405591">
      <w:bodyDiv w:val="1"/>
      <w:marLeft w:val="0"/>
      <w:marRight w:val="0"/>
      <w:marTop w:val="0"/>
      <w:marBottom w:val="0"/>
      <w:divBdr>
        <w:top w:val="none" w:sz="0" w:space="0" w:color="auto"/>
        <w:left w:val="none" w:sz="0" w:space="0" w:color="auto"/>
        <w:bottom w:val="none" w:sz="0" w:space="0" w:color="auto"/>
        <w:right w:val="none" w:sz="0" w:space="0" w:color="auto"/>
      </w:divBdr>
    </w:div>
    <w:div w:id="919220575">
      <w:bodyDiv w:val="1"/>
      <w:marLeft w:val="0"/>
      <w:marRight w:val="0"/>
      <w:marTop w:val="0"/>
      <w:marBottom w:val="0"/>
      <w:divBdr>
        <w:top w:val="none" w:sz="0" w:space="0" w:color="auto"/>
        <w:left w:val="none" w:sz="0" w:space="0" w:color="auto"/>
        <w:bottom w:val="none" w:sz="0" w:space="0" w:color="auto"/>
        <w:right w:val="none" w:sz="0" w:space="0" w:color="auto"/>
      </w:divBdr>
    </w:div>
    <w:div w:id="1045132625">
      <w:bodyDiv w:val="1"/>
      <w:marLeft w:val="0"/>
      <w:marRight w:val="0"/>
      <w:marTop w:val="0"/>
      <w:marBottom w:val="0"/>
      <w:divBdr>
        <w:top w:val="none" w:sz="0" w:space="0" w:color="auto"/>
        <w:left w:val="none" w:sz="0" w:space="0" w:color="auto"/>
        <w:bottom w:val="none" w:sz="0" w:space="0" w:color="auto"/>
        <w:right w:val="none" w:sz="0" w:space="0" w:color="auto"/>
      </w:divBdr>
      <w:divsChild>
        <w:div w:id="77823912">
          <w:marLeft w:val="0"/>
          <w:marRight w:val="0"/>
          <w:marTop w:val="0"/>
          <w:marBottom w:val="0"/>
          <w:divBdr>
            <w:top w:val="none" w:sz="0" w:space="0" w:color="auto"/>
            <w:left w:val="none" w:sz="0" w:space="0" w:color="auto"/>
            <w:bottom w:val="none" w:sz="0" w:space="0" w:color="auto"/>
            <w:right w:val="none" w:sz="0" w:space="0" w:color="auto"/>
          </w:divBdr>
        </w:div>
        <w:div w:id="287904450">
          <w:marLeft w:val="0"/>
          <w:marRight w:val="0"/>
          <w:marTop w:val="0"/>
          <w:marBottom w:val="0"/>
          <w:divBdr>
            <w:top w:val="none" w:sz="0" w:space="0" w:color="auto"/>
            <w:left w:val="none" w:sz="0" w:space="0" w:color="auto"/>
            <w:bottom w:val="none" w:sz="0" w:space="0" w:color="auto"/>
            <w:right w:val="none" w:sz="0" w:space="0" w:color="auto"/>
          </w:divBdr>
        </w:div>
        <w:div w:id="654798297">
          <w:marLeft w:val="0"/>
          <w:marRight w:val="0"/>
          <w:marTop w:val="0"/>
          <w:marBottom w:val="0"/>
          <w:divBdr>
            <w:top w:val="none" w:sz="0" w:space="0" w:color="auto"/>
            <w:left w:val="none" w:sz="0" w:space="0" w:color="auto"/>
            <w:bottom w:val="none" w:sz="0" w:space="0" w:color="auto"/>
            <w:right w:val="none" w:sz="0" w:space="0" w:color="auto"/>
          </w:divBdr>
        </w:div>
        <w:div w:id="775557655">
          <w:marLeft w:val="0"/>
          <w:marRight w:val="0"/>
          <w:marTop w:val="0"/>
          <w:marBottom w:val="0"/>
          <w:divBdr>
            <w:top w:val="none" w:sz="0" w:space="0" w:color="auto"/>
            <w:left w:val="none" w:sz="0" w:space="0" w:color="auto"/>
            <w:bottom w:val="none" w:sz="0" w:space="0" w:color="auto"/>
            <w:right w:val="none" w:sz="0" w:space="0" w:color="auto"/>
          </w:divBdr>
        </w:div>
        <w:div w:id="792754459">
          <w:marLeft w:val="0"/>
          <w:marRight w:val="0"/>
          <w:marTop w:val="0"/>
          <w:marBottom w:val="0"/>
          <w:divBdr>
            <w:top w:val="none" w:sz="0" w:space="0" w:color="auto"/>
            <w:left w:val="none" w:sz="0" w:space="0" w:color="auto"/>
            <w:bottom w:val="none" w:sz="0" w:space="0" w:color="auto"/>
            <w:right w:val="none" w:sz="0" w:space="0" w:color="auto"/>
          </w:divBdr>
        </w:div>
        <w:div w:id="820464590">
          <w:marLeft w:val="0"/>
          <w:marRight w:val="0"/>
          <w:marTop w:val="0"/>
          <w:marBottom w:val="0"/>
          <w:divBdr>
            <w:top w:val="none" w:sz="0" w:space="0" w:color="auto"/>
            <w:left w:val="none" w:sz="0" w:space="0" w:color="auto"/>
            <w:bottom w:val="none" w:sz="0" w:space="0" w:color="auto"/>
            <w:right w:val="none" w:sz="0" w:space="0" w:color="auto"/>
          </w:divBdr>
        </w:div>
        <w:div w:id="1079785414">
          <w:marLeft w:val="0"/>
          <w:marRight w:val="0"/>
          <w:marTop w:val="0"/>
          <w:marBottom w:val="0"/>
          <w:divBdr>
            <w:top w:val="none" w:sz="0" w:space="0" w:color="auto"/>
            <w:left w:val="none" w:sz="0" w:space="0" w:color="auto"/>
            <w:bottom w:val="none" w:sz="0" w:space="0" w:color="auto"/>
            <w:right w:val="none" w:sz="0" w:space="0" w:color="auto"/>
          </w:divBdr>
        </w:div>
        <w:div w:id="1310327109">
          <w:marLeft w:val="0"/>
          <w:marRight w:val="0"/>
          <w:marTop w:val="0"/>
          <w:marBottom w:val="0"/>
          <w:divBdr>
            <w:top w:val="none" w:sz="0" w:space="0" w:color="auto"/>
            <w:left w:val="none" w:sz="0" w:space="0" w:color="auto"/>
            <w:bottom w:val="none" w:sz="0" w:space="0" w:color="auto"/>
            <w:right w:val="none" w:sz="0" w:space="0" w:color="auto"/>
          </w:divBdr>
        </w:div>
      </w:divsChild>
    </w:div>
    <w:div w:id="1139373301">
      <w:bodyDiv w:val="1"/>
      <w:marLeft w:val="0"/>
      <w:marRight w:val="0"/>
      <w:marTop w:val="0"/>
      <w:marBottom w:val="0"/>
      <w:divBdr>
        <w:top w:val="none" w:sz="0" w:space="0" w:color="auto"/>
        <w:left w:val="none" w:sz="0" w:space="0" w:color="auto"/>
        <w:bottom w:val="none" w:sz="0" w:space="0" w:color="auto"/>
        <w:right w:val="none" w:sz="0" w:space="0" w:color="auto"/>
      </w:divBdr>
    </w:div>
    <w:div w:id="1140223156">
      <w:bodyDiv w:val="1"/>
      <w:marLeft w:val="0"/>
      <w:marRight w:val="0"/>
      <w:marTop w:val="0"/>
      <w:marBottom w:val="0"/>
      <w:divBdr>
        <w:top w:val="none" w:sz="0" w:space="0" w:color="auto"/>
        <w:left w:val="none" w:sz="0" w:space="0" w:color="auto"/>
        <w:bottom w:val="none" w:sz="0" w:space="0" w:color="auto"/>
        <w:right w:val="none" w:sz="0" w:space="0" w:color="auto"/>
      </w:divBdr>
      <w:divsChild>
        <w:div w:id="143473474">
          <w:marLeft w:val="0"/>
          <w:marRight w:val="0"/>
          <w:marTop w:val="0"/>
          <w:marBottom w:val="0"/>
          <w:divBdr>
            <w:top w:val="none" w:sz="0" w:space="0" w:color="auto"/>
            <w:left w:val="none" w:sz="0" w:space="0" w:color="auto"/>
            <w:bottom w:val="none" w:sz="0" w:space="0" w:color="auto"/>
            <w:right w:val="none" w:sz="0" w:space="0" w:color="auto"/>
          </w:divBdr>
        </w:div>
        <w:div w:id="695890278">
          <w:marLeft w:val="0"/>
          <w:marRight w:val="0"/>
          <w:marTop w:val="0"/>
          <w:marBottom w:val="0"/>
          <w:divBdr>
            <w:top w:val="none" w:sz="0" w:space="0" w:color="auto"/>
            <w:left w:val="none" w:sz="0" w:space="0" w:color="auto"/>
            <w:bottom w:val="none" w:sz="0" w:space="0" w:color="auto"/>
            <w:right w:val="none" w:sz="0" w:space="0" w:color="auto"/>
          </w:divBdr>
        </w:div>
        <w:div w:id="914242105">
          <w:marLeft w:val="0"/>
          <w:marRight w:val="0"/>
          <w:marTop w:val="0"/>
          <w:marBottom w:val="0"/>
          <w:divBdr>
            <w:top w:val="none" w:sz="0" w:space="0" w:color="auto"/>
            <w:left w:val="none" w:sz="0" w:space="0" w:color="auto"/>
            <w:bottom w:val="none" w:sz="0" w:space="0" w:color="auto"/>
            <w:right w:val="none" w:sz="0" w:space="0" w:color="auto"/>
          </w:divBdr>
        </w:div>
        <w:div w:id="1660764526">
          <w:marLeft w:val="0"/>
          <w:marRight w:val="0"/>
          <w:marTop w:val="0"/>
          <w:marBottom w:val="0"/>
          <w:divBdr>
            <w:top w:val="none" w:sz="0" w:space="0" w:color="auto"/>
            <w:left w:val="none" w:sz="0" w:space="0" w:color="auto"/>
            <w:bottom w:val="none" w:sz="0" w:space="0" w:color="auto"/>
            <w:right w:val="none" w:sz="0" w:space="0" w:color="auto"/>
          </w:divBdr>
        </w:div>
        <w:div w:id="1664316340">
          <w:marLeft w:val="0"/>
          <w:marRight w:val="0"/>
          <w:marTop w:val="0"/>
          <w:marBottom w:val="0"/>
          <w:divBdr>
            <w:top w:val="none" w:sz="0" w:space="0" w:color="auto"/>
            <w:left w:val="none" w:sz="0" w:space="0" w:color="auto"/>
            <w:bottom w:val="none" w:sz="0" w:space="0" w:color="auto"/>
            <w:right w:val="none" w:sz="0" w:space="0" w:color="auto"/>
          </w:divBdr>
        </w:div>
        <w:div w:id="2020540590">
          <w:marLeft w:val="0"/>
          <w:marRight w:val="0"/>
          <w:marTop w:val="0"/>
          <w:marBottom w:val="0"/>
          <w:divBdr>
            <w:top w:val="none" w:sz="0" w:space="0" w:color="auto"/>
            <w:left w:val="none" w:sz="0" w:space="0" w:color="auto"/>
            <w:bottom w:val="none" w:sz="0" w:space="0" w:color="auto"/>
            <w:right w:val="none" w:sz="0" w:space="0" w:color="auto"/>
          </w:divBdr>
        </w:div>
      </w:divsChild>
    </w:div>
    <w:div w:id="1264453965">
      <w:bodyDiv w:val="1"/>
      <w:marLeft w:val="0"/>
      <w:marRight w:val="0"/>
      <w:marTop w:val="0"/>
      <w:marBottom w:val="0"/>
      <w:divBdr>
        <w:top w:val="none" w:sz="0" w:space="0" w:color="auto"/>
        <w:left w:val="none" w:sz="0" w:space="0" w:color="auto"/>
        <w:bottom w:val="none" w:sz="0" w:space="0" w:color="auto"/>
        <w:right w:val="none" w:sz="0" w:space="0" w:color="auto"/>
      </w:divBdr>
      <w:divsChild>
        <w:div w:id="3438070">
          <w:marLeft w:val="0"/>
          <w:marRight w:val="0"/>
          <w:marTop w:val="0"/>
          <w:marBottom w:val="0"/>
          <w:divBdr>
            <w:top w:val="none" w:sz="0" w:space="0" w:color="auto"/>
            <w:left w:val="none" w:sz="0" w:space="0" w:color="auto"/>
            <w:bottom w:val="none" w:sz="0" w:space="0" w:color="auto"/>
            <w:right w:val="none" w:sz="0" w:space="0" w:color="auto"/>
          </w:divBdr>
        </w:div>
        <w:div w:id="7952876">
          <w:marLeft w:val="0"/>
          <w:marRight w:val="0"/>
          <w:marTop w:val="0"/>
          <w:marBottom w:val="0"/>
          <w:divBdr>
            <w:top w:val="none" w:sz="0" w:space="0" w:color="auto"/>
            <w:left w:val="none" w:sz="0" w:space="0" w:color="auto"/>
            <w:bottom w:val="none" w:sz="0" w:space="0" w:color="auto"/>
            <w:right w:val="none" w:sz="0" w:space="0" w:color="auto"/>
          </w:divBdr>
        </w:div>
        <w:div w:id="239872760">
          <w:marLeft w:val="0"/>
          <w:marRight w:val="0"/>
          <w:marTop w:val="0"/>
          <w:marBottom w:val="0"/>
          <w:divBdr>
            <w:top w:val="none" w:sz="0" w:space="0" w:color="auto"/>
            <w:left w:val="none" w:sz="0" w:space="0" w:color="auto"/>
            <w:bottom w:val="none" w:sz="0" w:space="0" w:color="auto"/>
            <w:right w:val="none" w:sz="0" w:space="0" w:color="auto"/>
          </w:divBdr>
        </w:div>
        <w:div w:id="483592389">
          <w:marLeft w:val="0"/>
          <w:marRight w:val="0"/>
          <w:marTop w:val="0"/>
          <w:marBottom w:val="0"/>
          <w:divBdr>
            <w:top w:val="none" w:sz="0" w:space="0" w:color="auto"/>
            <w:left w:val="none" w:sz="0" w:space="0" w:color="auto"/>
            <w:bottom w:val="none" w:sz="0" w:space="0" w:color="auto"/>
            <w:right w:val="none" w:sz="0" w:space="0" w:color="auto"/>
          </w:divBdr>
        </w:div>
        <w:div w:id="933436353">
          <w:marLeft w:val="0"/>
          <w:marRight w:val="0"/>
          <w:marTop w:val="0"/>
          <w:marBottom w:val="0"/>
          <w:divBdr>
            <w:top w:val="none" w:sz="0" w:space="0" w:color="auto"/>
            <w:left w:val="none" w:sz="0" w:space="0" w:color="auto"/>
            <w:bottom w:val="none" w:sz="0" w:space="0" w:color="auto"/>
            <w:right w:val="none" w:sz="0" w:space="0" w:color="auto"/>
          </w:divBdr>
        </w:div>
        <w:div w:id="1167131224">
          <w:marLeft w:val="0"/>
          <w:marRight w:val="0"/>
          <w:marTop w:val="0"/>
          <w:marBottom w:val="0"/>
          <w:divBdr>
            <w:top w:val="none" w:sz="0" w:space="0" w:color="auto"/>
            <w:left w:val="none" w:sz="0" w:space="0" w:color="auto"/>
            <w:bottom w:val="none" w:sz="0" w:space="0" w:color="auto"/>
            <w:right w:val="none" w:sz="0" w:space="0" w:color="auto"/>
          </w:divBdr>
        </w:div>
        <w:div w:id="1695231639">
          <w:marLeft w:val="0"/>
          <w:marRight w:val="0"/>
          <w:marTop w:val="0"/>
          <w:marBottom w:val="0"/>
          <w:divBdr>
            <w:top w:val="none" w:sz="0" w:space="0" w:color="auto"/>
            <w:left w:val="none" w:sz="0" w:space="0" w:color="auto"/>
            <w:bottom w:val="none" w:sz="0" w:space="0" w:color="auto"/>
            <w:right w:val="none" w:sz="0" w:space="0" w:color="auto"/>
          </w:divBdr>
        </w:div>
        <w:div w:id="2090075885">
          <w:marLeft w:val="0"/>
          <w:marRight w:val="0"/>
          <w:marTop w:val="0"/>
          <w:marBottom w:val="0"/>
          <w:divBdr>
            <w:top w:val="none" w:sz="0" w:space="0" w:color="auto"/>
            <w:left w:val="none" w:sz="0" w:space="0" w:color="auto"/>
            <w:bottom w:val="none" w:sz="0" w:space="0" w:color="auto"/>
            <w:right w:val="none" w:sz="0" w:space="0" w:color="auto"/>
          </w:divBdr>
        </w:div>
        <w:div w:id="2140878199">
          <w:marLeft w:val="0"/>
          <w:marRight w:val="0"/>
          <w:marTop w:val="0"/>
          <w:marBottom w:val="0"/>
          <w:divBdr>
            <w:top w:val="none" w:sz="0" w:space="0" w:color="auto"/>
            <w:left w:val="none" w:sz="0" w:space="0" w:color="auto"/>
            <w:bottom w:val="none" w:sz="0" w:space="0" w:color="auto"/>
            <w:right w:val="none" w:sz="0" w:space="0" w:color="auto"/>
          </w:divBdr>
        </w:div>
      </w:divsChild>
    </w:div>
    <w:div w:id="1400791556">
      <w:bodyDiv w:val="1"/>
      <w:marLeft w:val="0"/>
      <w:marRight w:val="0"/>
      <w:marTop w:val="0"/>
      <w:marBottom w:val="0"/>
      <w:divBdr>
        <w:top w:val="none" w:sz="0" w:space="0" w:color="auto"/>
        <w:left w:val="none" w:sz="0" w:space="0" w:color="auto"/>
        <w:bottom w:val="none" w:sz="0" w:space="0" w:color="auto"/>
        <w:right w:val="none" w:sz="0" w:space="0" w:color="auto"/>
      </w:divBdr>
      <w:divsChild>
        <w:div w:id="3947052">
          <w:marLeft w:val="0"/>
          <w:marRight w:val="0"/>
          <w:marTop w:val="0"/>
          <w:marBottom w:val="0"/>
          <w:divBdr>
            <w:top w:val="none" w:sz="0" w:space="0" w:color="auto"/>
            <w:left w:val="none" w:sz="0" w:space="0" w:color="auto"/>
            <w:bottom w:val="none" w:sz="0" w:space="0" w:color="auto"/>
            <w:right w:val="none" w:sz="0" w:space="0" w:color="auto"/>
          </w:divBdr>
        </w:div>
        <w:div w:id="916671286">
          <w:marLeft w:val="0"/>
          <w:marRight w:val="0"/>
          <w:marTop w:val="0"/>
          <w:marBottom w:val="0"/>
          <w:divBdr>
            <w:top w:val="none" w:sz="0" w:space="0" w:color="auto"/>
            <w:left w:val="none" w:sz="0" w:space="0" w:color="auto"/>
            <w:bottom w:val="none" w:sz="0" w:space="0" w:color="auto"/>
            <w:right w:val="none" w:sz="0" w:space="0" w:color="auto"/>
          </w:divBdr>
        </w:div>
        <w:div w:id="1420757781">
          <w:marLeft w:val="0"/>
          <w:marRight w:val="0"/>
          <w:marTop w:val="0"/>
          <w:marBottom w:val="0"/>
          <w:divBdr>
            <w:top w:val="none" w:sz="0" w:space="0" w:color="auto"/>
            <w:left w:val="none" w:sz="0" w:space="0" w:color="auto"/>
            <w:bottom w:val="none" w:sz="0" w:space="0" w:color="auto"/>
            <w:right w:val="none" w:sz="0" w:space="0" w:color="auto"/>
          </w:divBdr>
        </w:div>
        <w:div w:id="1719470893">
          <w:marLeft w:val="0"/>
          <w:marRight w:val="0"/>
          <w:marTop w:val="0"/>
          <w:marBottom w:val="0"/>
          <w:divBdr>
            <w:top w:val="none" w:sz="0" w:space="0" w:color="auto"/>
            <w:left w:val="none" w:sz="0" w:space="0" w:color="auto"/>
            <w:bottom w:val="none" w:sz="0" w:space="0" w:color="auto"/>
            <w:right w:val="none" w:sz="0" w:space="0" w:color="auto"/>
          </w:divBdr>
        </w:div>
      </w:divsChild>
    </w:div>
    <w:div w:id="1488981730">
      <w:bodyDiv w:val="1"/>
      <w:marLeft w:val="0"/>
      <w:marRight w:val="0"/>
      <w:marTop w:val="0"/>
      <w:marBottom w:val="0"/>
      <w:divBdr>
        <w:top w:val="none" w:sz="0" w:space="0" w:color="auto"/>
        <w:left w:val="none" w:sz="0" w:space="0" w:color="auto"/>
        <w:bottom w:val="none" w:sz="0" w:space="0" w:color="auto"/>
        <w:right w:val="none" w:sz="0" w:space="0" w:color="auto"/>
      </w:divBdr>
    </w:div>
    <w:div w:id="1520701540">
      <w:bodyDiv w:val="1"/>
      <w:marLeft w:val="0"/>
      <w:marRight w:val="0"/>
      <w:marTop w:val="0"/>
      <w:marBottom w:val="0"/>
      <w:divBdr>
        <w:top w:val="none" w:sz="0" w:space="0" w:color="auto"/>
        <w:left w:val="none" w:sz="0" w:space="0" w:color="auto"/>
        <w:bottom w:val="none" w:sz="0" w:space="0" w:color="auto"/>
        <w:right w:val="none" w:sz="0" w:space="0" w:color="auto"/>
      </w:divBdr>
    </w:div>
    <w:div w:id="1573001166">
      <w:bodyDiv w:val="1"/>
      <w:marLeft w:val="0"/>
      <w:marRight w:val="0"/>
      <w:marTop w:val="0"/>
      <w:marBottom w:val="0"/>
      <w:divBdr>
        <w:top w:val="none" w:sz="0" w:space="0" w:color="auto"/>
        <w:left w:val="none" w:sz="0" w:space="0" w:color="auto"/>
        <w:bottom w:val="none" w:sz="0" w:space="0" w:color="auto"/>
        <w:right w:val="none" w:sz="0" w:space="0" w:color="auto"/>
      </w:divBdr>
    </w:div>
    <w:div w:id="1671641193">
      <w:bodyDiv w:val="1"/>
      <w:marLeft w:val="0"/>
      <w:marRight w:val="0"/>
      <w:marTop w:val="0"/>
      <w:marBottom w:val="0"/>
      <w:divBdr>
        <w:top w:val="none" w:sz="0" w:space="0" w:color="auto"/>
        <w:left w:val="none" w:sz="0" w:space="0" w:color="auto"/>
        <w:bottom w:val="none" w:sz="0" w:space="0" w:color="auto"/>
        <w:right w:val="none" w:sz="0" w:space="0" w:color="auto"/>
      </w:divBdr>
    </w:div>
    <w:div w:id="1770814261">
      <w:bodyDiv w:val="1"/>
      <w:marLeft w:val="0"/>
      <w:marRight w:val="0"/>
      <w:marTop w:val="0"/>
      <w:marBottom w:val="0"/>
      <w:divBdr>
        <w:top w:val="none" w:sz="0" w:space="0" w:color="auto"/>
        <w:left w:val="none" w:sz="0" w:space="0" w:color="auto"/>
        <w:bottom w:val="none" w:sz="0" w:space="0" w:color="auto"/>
        <w:right w:val="none" w:sz="0" w:space="0" w:color="auto"/>
      </w:divBdr>
      <w:divsChild>
        <w:div w:id="207493641">
          <w:marLeft w:val="0"/>
          <w:marRight w:val="0"/>
          <w:marTop w:val="0"/>
          <w:marBottom w:val="0"/>
          <w:divBdr>
            <w:top w:val="none" w:sz="0" w:space="0" w:color="auto"/>
            <w:left w:val="none" w:sz="0" w:space="0" w:color="auto"/>
            <w:bottom w:val="none" w:sz="0" w:space="0" w:color="auto"/>
            <w:right w:val="none" w:sz="0" w:space="0" w:color="auto"/>
          </w:divBdr>
        </w:div>
        <w:div w:id="445124942">
          <w:marLeft w:val="0"/>
          <w:marRight w:val="0"/>
          <w:marTop w:val="0"/>
          <w:marBottom w:val="0"/>
          <w:divBdr>
            <w:top w:val="none" w:sz="0" w:space="0" w:color="auto"/>
            <w:left w:val="none" w:sz="0" w:space="0" w:color="auto"/>
            <w:bottom w:val="none" w:sz="0" w:space="0" w:color="auto"/>
            <w:right w:val="none" w:sz="0" w:space="0" w:color="auto"/>
          </w:divBdr>
        </w:div>
        <w:div w:id="763257989">
          <w:marLeft w:val="0"/>
          <w:marRight w:val="0"/>
          <w:marTop w:val="0"/>
          <w:marBottom w:val="0"/>
          <w:divBdr>
            <w:top w:val="none" w:sz="0" w:space="0" w:color="auto"/>
            <w:left w:val="none" w:sz="0" w:space="0" w:color="auto"/>
            <w:bottom w:val="none" w:sz="0" w:space="0" w:color="auto"/>
            <w:right w:val="none" w:sz="0" w:space="0" w:color="auto"/>
          </w:divBdr>
        </w:div>
        <w:div w:id="786047025">
          <w:marLeft w:val="0"/>
          <w:marRight w:val="0"/>
          <w:marTop w:val="0"/>
          <w:marBottom w:val="0"/>
          <w:divBdr>
            <w:top w:val="none" w:sz="0" w:space="0" w:color="auto"/>
            <w:left w:val="none" w:sz="0" w:space="0" w:color="auto"/>
            <w:bottom w:val="none" w:sz="0" w:space="0" w:color="auto"/>
            <w:right w:val="none" w:sz="0" w:space="0" w:color="auto"/>
          </w:divBdr>
        </w:div>
        <w:div w:id="900334736">
          <w:marLeft w:val="0"/>
          <w:marRight w:val="0"/>
          <w:marTop w:val="0"/>
          <w:marBottom w:val="0"/>
          <w:divBdr>
            <w:top w:val="none" w:sz="0" w:space="0" w:color="auto"/>
            <w:left w:val="none" w:sz="0" w:space="0" w:color="auto"/>
            <w:bottom w:val="none" w:sz="0" w:space="0" w:color="auto"/>
            <w:right w:val="none" w:sz="0" w:space="0" w:color="auto"/>
          </w:divBdr>
        </w:div>
        <w:div w:id="1196309913">
          <w:marLeft w:val="0"/>
          <w:marRight w:val="0"/>
          <w:marTop w:val="0"/>
          <w:marBottom w:val="0"/>
          <w:divBdr>
            <w:top w:val="none" w:sz="0" w:space="0" w:color="auto"/>
            <w:left w:val="none" w:sz="0" w:space="0" w:color="auto"/>
            <w:bottom w:val="none" w:sz="0" w:space="0" w:color="auto"/>
            <w:right w:val="none" w:sz="0" w:space="0" w:color="auto"/>
          </w:divBdr>
        </w:div>
        <w:div w:id="1214541296">
          <w:marLeft w:val="0"/>
          <w:marRight w:val="0"/>
          <w:marTop w:val="0"/>
          <w:marBottom w:val="0"/>
          <w:divBdr>
            <w:top w:val="none" w:sz="0" w:space="0" w:color="auto"/>
            <w:left w:val="none" w:sz="0" w:space="0" w:color="auto"/>
            <w:bottom w:val="none" w:sz="0" w:space="0" w:color="auto"/>
            <w:right w:val="none" w:sz="0" w:space="0" w:color="auto"/>
          </w:divBdr>
        </w:div>
        <w:div w:id="2053377860">
          <w:marLeft w:val="0"/>
          <w:marRight w:val="0"/>
          <w:marTop w:val="0"/>
          <w:marBottom w:val="0"/>
          <w:divBdr>
            <w:top w:val="none" w:sz="0" w:space="0" w:color="auto"/>
            <w:left w:val="none" w:sz="0" w:space="0" w:color="auto"/>
            <w:bottom w:val="none" w:sz="0" w:space="0" w:color="auto"/>
            <w:right w:val="none" w:sz="0" w:space="0" w:color="auto"/>
          </w:divBdr>
        </w:div>
      </w:divsChild>
    </w:div>
    <w:div w:id="1774745969">
      <w:bodyDiv w:val="1"/>
      <w:marLeft w:val="0"/>
      <w:marRight w:val="0"/>
      <w:marTop w:val="0"/>
      <w:marBottom w:val="0"/>
      <w:divBdr>
        <w:top w:val="none" w:sz="0" w:space="0" w:color="auto"/>
        <w:left w:val="none" w:sz="0" w:space="0" w:color="auto"/>
        <w:bottom w:val="none" w:sz="0" w:space="0" w:color="auto"/>
        <w:right w:val="none" w:sz="0" w:space="0" w:color="auto"/>
      </w:divBdr>
    </w:div>
    <w:div w:id="1896578322">
      <w:bodyDiv w:val="1"/>
      <w:marLeft w:val="0"/>
      <w:marRight w:val="0"/>
      <w:marTop w:val="0"/>
      <w:marBottom w:val="0"/>
      <w:divBdr>
        <w:top w:val="none" w:sz="0" w:space="0" w:color="auto"/>
        <w:left w:val="none" w:sz="0" w:space="0" w:color="auto"/>
        <w:bottom w:val="none" w:sz="0" w:space="0" w:color="auto"/>
        <w:right w:val="none" w:sz="0" w:space="0" w:color="auto"/>
      </w:divBdr>
      <w:divsChild>
        <w:div w:id="116140939">
          <w:marLeft w:val="0"/>
          <w:marRight w:val="0"/>
          <w:marTop w:val="0"/>
          <w:marBottom w:val="0"/>
          <w:divBdr>
            <w:top w:val="none" w:sz="0" w:space="0" w:color="auto"/>
            <w:left w:val="none" w:sz="0" w:space="0" w:color="auto"/>
            <w:bottom w:val="none" w:sz="0" w:space="0" w:color="auto"/>
            <w:right w:val="none" w:sz="0" w:space="0" w:color="auto"/>
          </w:divBdr>
        </w:div>
        <w:div w:id="229003862">
          <w:marLeft w:val="0"/>
          <w:marRight w:val="0"/>
          <w:marTop w:val="0"/>
          <w:marBottom w:val="0"/>
          <w:divBdr>
            <w:top w:val="none" w:sz="0" w:space="0" w:color="auto"/>
            <w:left w:val="none" w:sz="0" w:space="0" w:color="auto"/>
            <w:bottom w:val="none" w:sz="0" w:space="0" w:color="auto"/>
            <w:right w:val="none" w:sz="0" w:space="0" w:color="auto"/>
          </w:divBdr>
        </w:div>
        <w:div w:id="241642101">
          <w:marLeft w:val="0"/>
          <w:marRight w:val="0"/>
          <w:marTop w:val="0"/>
          <w:marBottom w:val="0"/>
          <w:divBdr>
            <w:top w:val="none" w:sz="0" w:space="0" w:color="auto"/>
            <w:left w:val="none" w:sz="0" w:space="0" w:color="auto"/>
            <w:bottom w:val="none" w:sz="0" w:space="0" w:color="auto"/>
            <w:right w:val="none" w:sz="0" w:space="0" w:color="auto"/>
          </w:divBdr>
        </w:div>
        <w:div w:id="401410711">
          <w:marLeft w:val="0"/>
          <w:marRight w:val="0"/>
          <w:marTop w:val="0"/>
          <w:marBottom w:val="0"/>
          <w:divBdr>
            <w:top w:val="none" w:sz="0" w:space="0" w:color="auto"/>
            <w:left w:val="none" w:sz="0" w:space="0" w:color="auto"/>
            <w:bottom w:val="none" w:sz="0" w:space="0" w:color="auto"/>
            <w:right w:val="none" w:sz="0" w:space="0" w:color="auto"/>
          </w:divBdr>
        </w:div>
        <w:div w:id="420302684">
          <w:marLeft w:val="0"/>
          <w:marRight w:val="0"/>
          <w:marTop w:val="0"/>
          <w:marBottom w:val="0"/>
          <w:divBdr>
            <w:top w:val="none" w:sz="0" w:space="0" w:color="auto"/>
            <w:left w:val="none" w:sz="0" w:space="0" w:color="auto"/>
            <w:bottom w:val="none" w:sz="0" w:space="0" w:color="auto"/>
            <w:right w:val="none" w:sz="0" w:space="0" w:color="auto"/>
          </w:divBdr>
        </w:div>
        <w:div w:id="915280551">
          <w:marLeft w:val="0"/>
          <w:marRight w:val="0"/>
          <w:marTop w:val="0"/>
          <w:marBottom w:val="0"/>
          <w:divBdr>
            <w:top w:val="none" w:sz="0" w:space="0" w:color="auto"/>
            <w:left w:val="none" w:sz="0" w:space="0" w:color="auto"/>
            <w:bottom w:val="none" w:sz="0" w:space="0" w:color="auto"/>
            <w:right w:val="none" w:sz="0" w:space="0" w:color="auto"/>
          </w:divBdr>
        </w:div>
        <w:div w:id="1008410333">
          <w:marLeft w:val="0"/>
          <w:marRight w:val="0"/>
          <w:marTop w:val="0"/>
          <w:marBottom w:val="0"/>
          <w:divBdr>
            <w:top w:val="none" w:sz="0" w:space="0" w:color="auto"/>
            <w:left w:val="none" w:sz="0" w:space="0" w:color="auto"/>
            <w:bottom w:val="none" w:sz="0" w:space="0" w:color="auto"/>
            <w:right w:val="none" w:sz="0" w:space="0" w:color="auto"/>
          </w:divBdr>
        </w:div>
        <w:div w:id="1333803131">
          <w:marLeft w:val="0"/>
          <w:marRight w:val="0"/>
          <w:marTop w:val="0"/>
          <w:marBottom w:val="0"/>
          <w:divBdr>
            <w:top w:val="none" w:sz="0" w:space="0" w:color="auto"/>
            <w:left w:val="none" w:sz="0" w:space="0" w:color="auto"/>
            <w:bottom w:val="none" w:sz="0" w:space="0" w:color="auto"/>
            <w:right w:val="none" w:sz="0" w:space="0" w:color="auto"/>
          </w:divBdr>
        </w:div>
        <w:div w:id="1374842032">
          <w:marLeft w:val="0"/>
          <w:marRight w:val="0"/>
          <w:marTop w:val="0"/>
          <w:marBottom w:val="0"/>
          <w:divBdr>
            <w:top w:val="none" w:sz="0" w:space="0" w:color="auto"/>
            <w:left w:val="none" w:sz="0" w:space="0" w:color="auto"/>
            <w:bottom w:val="none" w:sz="0" w:space="0" w:color="auto"/>
            <w:right w:val="none" w:sz="0" w:space="0" w:color="auto"/>
          </w:divBdr>
        </w:div>
        <w:div w:id="1500389323">
          <w:marLeft w:val="0"/>
          <w:marRight w:val="0"/>
          <w:marTop w:val="0"/>
          <w:marBottom w:val="0"/>
          <w:divBdr>
            <w:top w:val="none" w:sz="0" w:space="0" w:color="auto"/>
            <w:left w:val="none" w:sz="0" w:space="0" w:color="auto"/>
            <w:bottom w:val="none" w:sz="0" w:space="0" w:color="auto"/>
            <w:right w:val="none" w:sz="0" w:space="0" w:color="auto"/>
          </w:divBdr>
        </w:div>
        <w:div w:id="1619558249">
          <w:marLeft w:val="0"/>
          <w:marRight w:val="0"/>
          <w:marTop w:val="0"/>
          <w:marBottom w:val="0"/>
          <w:divBdr>
            <w:top w:val="none" w:sz="0" w:space="0" w:color="auto"/>
            <w:left w:val="none" w:sz="0" w:space="0" w:color="auto"/>
            <w:bottom w:val="none" w:sz="0" w:space="0" w:color="auto"/>
            <w:right w:val="none" w:sz="0" w:space="0" w:color="auto"/>
          </w:divBdr>
        </w:div>
      </w:divsChild>
    </w:div>
    <w:div w:id="1902785360">
      <w:bodyDiv w:val="1"/>
      <w:marLeft w:val="0"/>
      <w:marRight w:val="0"/>
      <w:marTop w:val="0"/>
      <w:marBottom w:val="0"/>
      <w:divBdr>
        <w:top w:val="none" w:sz="0" w:space="0" w:color="auto"/>
        <w:left w:val="none" w:sz="0" w:space="0" w:color="auto"/>
        <w:bottom w:val="none" w:sz="0" w:space="0" w:color="auto"/>
        <w:right w:val="none" w:sz="0" w:space="0" w:color="auto"/>
      </w:divBdr>
    </w:div>
    <w:div w:id="2034305831">
      <w:bodyDiv w:val="1"/>
      <w:marLeft w:val="0"/>
      <w:marRight w:val="0"/>
      <w:marTop w:val="0"/>
      <w:marBottom w:val="0"/>
      <w:divBdr>
        <w:top w:val="none" w:sz="0" w:space="0" w:color="auto"/>
        <w:left w:val="none" w:sz="0" w:space="0" w:color="auto"/>
        <w:bottom w:val="none" w:sz="0" w:space="0" w:color="auto"/>
        <w:right w:val="none" w:sz="0" w:space="0" w:color="auto"/>
      </w:divBdr>
      <w:divsChild>
        <w:div w:id="55009916">
          <w:marLeft w:val="0"/>
          <w:marRight w:val="0"/>
          <w:marTop w:val="0"/>
          <w:marBottom w:val="0"/>
          <w:divBdr>
            <w:top w:val="none" w:sz="0" w:space="0" w:color="auto"/>
            <w:left w:val="none" w:sz="0" w:space="0" w:color="auto"/>
            <w:bottom w:val="none" w:sz="0" w:space="0" w:color="auto"/>
            <w:right w:val="none" w:sz="0" w:space="0" w:color="auto"/>
          </w:divBdr>
        </w:div>
        <w:div w:id="163740488">
          <w:marLeft w:val="0"/>
          <w:marRight w:val="0"/>
          <w:marTop w:val="0"/>
          <w:marBottom w:val="0"/>
          <w:divBdr>
            <w:top w:val="none" w:sz="0" w:space="0" w:color="auto"/>
            <w:left w:val="none" w:sz="0" w:space="0" w:color="auto"/>
            <w:bottom w:val="none" w:sz="0" w:space="0" w:color="auto"/>
            <w:right w:val="none" w:sz="0" w:space="0" w:color="auto"/>
          </w:divBdr>
        </w:div>
        <w:div w:id="520053924">
          <w:marLeft w:val="0"/>
          <w:marRight w:val="0"/>
          <w:marTop w:val="0"/>
          <w:marBottom w:val="0"/>
          <w:divBdr>
            <w:top w:val="none" w:sz="0" w:space="0" w:color="auto"/>
            <w:left w:val="none" w:sz="0" w:space="0" w:color="auto"/>
            <w:bottom w:val="none" w:sz="0" w:space="0" w:color="auto"/>
            <w:right w:val="none" w:sz="0" w:space="0" w:color="auto"/>
          </w:divBdr>
        </w:div>
        <w:div w:id="1286623788">
          <w:marLeft w:val="0"/>
          <w:marRight w:val="0"/>
          <w:marTop w:val="0"/>
          <w:marBottom w:val="0"/>
          <w:divBdr>
            <w:top w:val="none" w:sz="0" w:space="0" w:color="auto"/>
            <w:left w:val="none" w:sz="0" w:space="0" w:color="auto"/>
            <w:bottom w:val="none" w:sz="0" w:space="0" w:color="auto"/>
            <w:right w:val="none" w:sz="0" w:space="0" w:color="auto"/>
          </w:divBdr>
        </w:div>
        <w:div w:id="1663895201">
          <w:marLeft w:val="0"/>
          <w:marRight w:val="0"/>
          <w:marTop w:val="0"/>
          <w:marBottom w:val="0"/>
          <w:divBdr>
            <w:top w:val="none" w:sz="0" w:space="0" w:color="auto"/>
            <w:left w:val="none" w:sz="0" w:space="0" w:color="auto"/>
            <w:bottom w:val="none" w:sz="0" w:space="0" w:color="auto"/>
            <w:right w:val="none" w:sz="0" w:space="0" w:color="auto"/>
          </w:divBdr>
        </w:div>
        <w:div w:id="18917278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E86956-3A05-4885-9E81-BDDF9F7B3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352</Words>
  <Characters>2116</Characters>
  <Application>Microsoft Office Word</Application>
  <DocSecurity>0</DocSecurity>
  <Lines>17</Lines>
  <Paragraphs>4</Paragraphs>
  <ScaleCrop>false</ScaleCrop>
  <HeadingPairs>
    <vt:vector size="4" baseType="variant">
      <vt:variant>
        <vt:lpstr>Tytuł</vt:lpstr>
      </vt:variant>
      <vt:variant>
        <vt:i4>1</vt:i4>
      </vt:variant>
      <vt:variant>
        <vt:lpstr>Titel</vt:lpstr>
      </vt:variant>
      <vt:variant>
        <vt:i4>1</vt:i4>
      </vt:variant>
    </vt:vector>
  </HeadingPairs>
  <TitlesOfParts>
    <vt:vector size="2" baseType="lpstr">
      <vt:lpstr/>
      <vt:lpstr/>
    </vt:vector>
  </TitlesOfParts>
  <Company>MRR</Company>
  <LinksUpToDate>false</LinksUpToDate>
  <CharactersWithSpaces>2464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Dunikowska</dc:creator>
  <cp:lastModifiedBy>Dorota Patrzałek</cp:lastModifiedBy>
  <cp:revision>6</cp:revision>
  <cp:lastPrinted>2015-07-22T09:05:00Z</cp:lastPrinted>
  <dcterms:created xsi:type="dcterms:W3CDTF">2023-05-11T11:25:00Z</dcterms:created>
  <dcterms:modified xsi:type="dcterms:W3CDTF">2023-10-27T10:36:00Z</dcterms:modified>
</cp:coreProperties>
</file>