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89A25" w14:textId="5D253FCB" w:rsidR="00B92720" w:rsidRPr="00FF1525" w:rsidRDefault="007A1FF6" w:rsidP="00A04D8D">
      <w:pPr>
        <w:spacing w:before="240"/>
        <w:jc w:val="center"/>
        <w:rPr>
          <w:b/>
          <w:lang w:val="de-DE"/>
        </w:rPr>
      </w:pPr>
      <w:r w:rsidRPr="00FF1525">
        <w:rPr>
          <w:b/>
          <w:lang w:val="de-DE"/>
        </w:rPr>
        <w:t>C.1</w:t>
      </w:r>
      <w:r w:rsidR="00D028E9">
        <w:rPr>
          <w:b/>
          <w:lang w:val="de-DE"/>
        </w:rPr>
        <w:t>.1</w:t>
      </w:r>
    </w:p>
    <w:p w14:paraId="035E3558" w14:textId="2323D044" w:rsidR="00B92720" w:rsidRPr="00AC7D9B" w:rsidRDefault="00761360" w:rsidP="00B92720">
      <w:pPr>
        <w:spacing w:before="240"/>
        <w:jc w:val="center"/>
        <w:rPr>
          <w:b/>
          <w:lang w:val="de-DE"/>
        </w:rPr>
      </w:pPr>
      <w:bookmarkStart w:id="0" w:name="_Hlk110250019"/>
      <w:r w:rsidRPr="00761360">
        <w:rPr>
          <w:b/>
          <w:lang w:val="de-DE"/>
        </w:rPr>
        <w:t>ER</w:t>
      </w:r>
      <w:r w:rsidRPr="00AC7D9B">
        <w:rPr>
          <w:b/>
          <w:lang w:val="de-DE"/>
        </w:rPr>
        <w:t xml:space="preserve">KLÄRUNG ÜBER DIE </w:t>
      </w:r>
      <w:r w:rsidR="005A5B7A">
        <w:rPr>
          <w:b/>
          <w:lang w:val="de-DE"/>
        </w:rPr>
        <w:t>EINHALT</w:t>
      </w:r>
      <w:r w:rsidRPr="00AC7D9B">
        <w:rPr>
          <w:b/>
          <w:lang w:val="de-DE"/>
        </w:rPr>
        <w:t>UNG DES GRUNDSATZ</w:t>
      </w:r>
      <w:r w:rsidR="005A5B7A">
        <w:rPr>
          <w:b/>
          <w:lang w:val="de-DE"/>
        </w:rPr>
        <w:t>ES</w:t>
      </w:r>
      <w:r w:rsidRPr="00AC7D9B">
        <w:rPr>
          <w:b/>
          <w:lang w:val="de-DE"/>
        </w:rPr>
        <w:t xml:space="preserve"> „VERMEIDUNG ERHEBLICHE</w:t>
      </w:r>
      <w:r>
        <w:rPr>
          <w:b/>
          <w:lang w:val="de-DE"/>
        </w:rPr>
        <w:t>R BEEINTRÄCHTIGUNGEN"</w:t>
      </w:r>
      <w:r w:rsidR="007A1FF6">
        <w:rPr>
          <w:rStyle w:val="Odwoanieprzypisudolnego"/>
          <w:b/>
        </w:rPr>
        <w:footnoteReference w:id="1"/>
      </w:r>
      <w:r w:rsidR="005A5B7A">
        <w:rPr>
          <w:b/>
          <w:lang w:val="de-DE"/>
        </w:rPr>
        <w:t xml:space="preserve"> </w:t>
      </w:r>
    </w:p>
    <w:tbl>
      <w:tblPr>
        <w:tblStyle w:val="Tabela-Siatka"/>
        <w:tblW w:w="9180" w:type="dxa"/>
        <w:tblLook w:val="04A0" w:firstRow="1" w:lastRow="0" w:firstColumn="1" w:lastColumn="0" w:noHBand="0" w:noVBand="1"/>
      </w:tblPr>
      <w:tblGrid>
        <w:gridCol w:w="2943"/>
        <w:gridCol w:w="6237"/>
      </w:tblGrid>
      <w:tr w:rsidR="007A1FF6" w:rsidRPr="00A32D81" w14:paraId="0C6A0C88" w14:textId="77777777" w:rsidTr="00AE6823">
        <w:tc>
          <w:tcPr>
            <w:tcW w:w="2943" w:type="dxa"/>
          </w:tcPr>
          <w:p w14:paraId="68F6F51E" w14:textId="1642AAF1" w:rsidR="007A1FF6" w:rsidRPr="00A32D81" w:rsidRDefault="009B7A37" w:rsidP="00B92720">
            <w:pPr>
              <w:spacing w:before="240"/>
              <w:jc w:val="center"/>
              <w:rPr>
                <w:b/>
                <w:sz w:val="20"/>
                <w:szCs w:val="20"/>
              </w:rPr>
            </w:pPr>
            <w:r w:rsidRPr="00A32D81">
              <w:rPr>
                <w:b/>
                <w:sz w:val="20"/>
                <w:szCs w:val="20"/>
                <w:lang w:val="de-DE"/>
              </w:rPr>
              <w:t xml:space="preserve"> </w:t>
            </w:r>
            <w:proofErr w:type="spellStart"/>
            <w:r w:rsidRPr="00A32D81">
              <w:rPr>
                <w:b/>
                <w:sz w:val="20"/>
                <w:szCs w:val="20"/>
              </w:rPr>
              <w:t>Projekttitel</w:t>
            </w:r>
            <w:proofErr w:type="spellEnd"/>
          </w:p>
        </w:tc>
        <w:tc>
          <w:tcPr>
            <w:tcW w:w="6237" w:type="dxa"/>
          </w:tcPr>
          <w:p w14:paraId="65266127" w14:textId="77777777" w:rsidR="007A1FF6" w:rsidRPr="00A32D81" w:rsidRDefault="007A1FF6" w:rsidP="00B92720">
            <w:pPr>
              <w:spacing w:before="240"/>
              <w:jc w:val="center"/>
              <w:rPr>
                <w:b/>
                <w:sz w:val="20"/>
                <w:szCs w:val="20"/>
              </w:rPr>
            </w:pPr>
          </w:p>
        </w:tc>
      </w:tr>
      <w:tr w:rsidR="007A1FF6" w:rsidRPr="00A32D81" w14:paraId="0111E689" w14:textId="77777777" w:rsidTr="00AE6823">
        <w:tc>
          <w:tcPr>
            <w:tcW w:w="2943" w:type="dxa"/>
          </w:tcPr>
          <w:p w14:paraId="5B6F7E71" w14:textId="371208D0" w:rsidR="007A1FF6" w:rsidRPr="00A32D81" w:rsidRDefault="009B7A37" w:rsidP="00B92720">
            <w:pPr>
              <w:spacing w:before="240"/>
              <w:jc w:val="center"/>
              <w:rPr>
                <w:b/>
                <w:sz w:val="20"/>
                <w:szCs w:val="20"/>
              </w:rPr>
            </w:pPr>
            <w:proofErr w:type="spellStart"/>
            <w:r w:rsidRPr="00A32D81">
              <w:rPr>
                <w:b/>
                <w:sz w:val="20"/>
                <w:szCs w:val="20"/>
              </w:rPr>
              <w:t>Name</w:t>
            </w:r>
            <w:proofErr w:type="spellEnd"/>
            <w:r w:rsidRPr="00A32D81">
              <w:rPr>
                <w:b/>
                <w:sz w:val="20"/>
                <w:szCs w:val="20"/>
              </w:rPr>
              <w:t xml:space="preserve"> des </w:t>
            </w:r>
            <w:proofErr w:type="spellStart"/>
            <w:r w:rsidRPr="00A32D81">
              <w:rPr>
                <w:b/>
                <w:sz w:val="20"/>
                <w:szCs w:val="20"/>
              </w:rPr>
              <w:t>Projektpartners</w:t>
            </w:r>
            <w:proofErr w:type="spellEnd"/>
          </w:p>
        </w:tc>
        <w:tc>
          <w:tcPr>
            <w:tcW w:w="6237" w:type="dxa"/>
          </w:tcPr>
          <w:p w14:paraId="5F52A85D" w14:textId="77777777" w:rsidR="007A1FF6" w:rsidRPr="00A32D81" w:rsidRDefault="007A1FF6" w:rsidP="00B92720">
            <w:pPr>
              <w:spacing w:before="240"/>
              <w:jc w:val="center"/>
              <w:rPr>
                <w:b/>
                <w:sz w:val="20"/>
                <w:szCs w:val="20"/>
              </w:rPr>
            </w:pPr>
          </w:p>
        </w:tc>
      </w:tr>
      <w:tr w:rsidR="007A1FF6" w:rsidRPr="00A32D81" w14:paraId="33CD82D0" w14:textId="77777777" w:rsidTr="00AE6823">
        <w:tc>
          <w:tcPr>
            <w:tcW w:w="2943" w:type="dxa"/>
          </w:tcPr>
          <w:p w14:paraId="08F09451" w14:textId="1B4681A0" w:rsidR="007A1FF6" w:rsidRPr="00A32D81" w:rsidRDefault="009B7A37" w:rsidP="00B92720">
            <w:pPr>
              <w:spacing w:before="240"/>
              <w:jc w:val="center"/>
              <w:rPr>
                <w:b/>
                <w:sz w:val="20"/>
                <w:szCs w:val="20"/>
                <w:lang w:val="de-DE"/>
              </w:rPr>
            </w:pPr>
            <w:r w:rsidRPr="00A32D81">
              <w:rPr>
                <w:b/>
                <w:sz w:val="20"/>
                <w:szCs w:val="20"/>
                <w:lang w:val="de-DE"/>
              </w:rPr>
              <w:t xml:space="preserve">Adresse des Projektpartners </w:t>
            </w:r>
          </w:p>
        </w:tc>
        <w:tc>
          <w:tcPr>
            <w:tcW w:w="6237" w:type="dxa"/>
          </w:tcPr>
          <w:p w14:paraId="1076ACBD" w14:textId="77777777" w:rsidR="007A1FF6" w:rsidRPr="00A32D81" w:rsidRDefault="007A1FF6" w:rsidP="00B92720">
            <w:pPr>
              <w:spacing w:before="240"/>
              <w:jc w:val="center"/>
              <w:rPr>
                <w:b/>
                <w:sz w:val="20"/>
                <w:szCs w:val="20"/>
                <w:lang w:val="de-DE"/>
              </w:rPr>
            </w:pPr>
          </w:p>
        </w:tc>
      </w:tr>
      <w:tr w:rsidR="00AE6823" w:rsidRPr="002150A2" w14:paraId="33B52447" w14:textId="77777777" w:rsidTr="00AE6823">
        <w:tc>
          <w:tcPr>
            <w:tcW w:w="2943" w:type="dxa"/>
          </w:tcPr>
          <w:p w14:paraId="48B0F805" w14:textId="5D7EB5AD" w:rsidR="00AE6823" w:rsidRPr="00A32D81" w:rsidRDefault="009B7A37" w:rsidP="00B92720">
            <w:pPr>
              <w:spacing w:before="240"/>
              <w:jc w:val="center"/>
              <w:rPr>
                <w:b/>
                <w:sz w:val="20"/>
                <w:szCs w:val="20"/>
                <w:lang w:val="de-DE"/>
              </w:rPr>
            </w:pPr>
            <w:r w:rsidRPr="00A32D81">
              <w:rPr>
                <w:b/>
                <w:sz w:val="20"/>
                <w:szCs w:val="20"/>
                <w:lang w:val="de-DE"/>
              </w:rPr>
              <w:t xml:space="preserve">Investive Maßnahmen, die in dem Projekt durch den jeweiligen Partner realisierten Investitionen in die Infrastruktur betreffen (Name der Investition und Ort deren Umsetzung – </w:t>
            </w:r>
            <w:r w:rsidR="00636F82" w:rsidRPr="00A32D81">
              <w:rPr>
                <w:b/>
                <w:sz w:val="20"/>
                <w:szCs w:val="20"/>
                <w:lang w:val="de-DE"/>
              </w:rPr>
              <w:t>Ortschaft</w:t>
            </w:r>
            <w:r w:rsidRPr="00A32D81">
              <w:rPr>
                <w:b/>
                <w:sz w:val="20"/>
                <w:szCs w:val="20"/>
                <w:lang w:val="de-DE"/>
              </w:rPr>
              <w:t xml:space="preserve">) </w:t>
            </w:r>
          </w:p>
        </w:tc>
        <w:tc>
          <w:tcPr>
            <w:tcW w:w="6237" w:type="dxa"/>
          </w:tcPr>
          <w:p w14:paraId="4827A36B" w14:textId="77777777" w:rsidR="00AE6823" w:rsidRPr="00A32D81" w:rsidRDefault="00AE6823" w:rsidP="00B92720">
            <w:pPr>
              <w:spacing w:before="240"/>
              <w:jc w:val="center"/>
              <w:rPr>
                <w:b/>
                <w:sz w:val="20"/>
                <w:szCs w:val="20"/>
                <w:lang w:val="de-DE"/>
              </w:rPr>
            </w:pPr>
          </w:p>
        </w:tc>
      </w:tr>
    </w:tbl>
    <w:bookmarkEnd w:id="0"/>
    <w:p w14:paraId="3978628C" w14:textId="2EFFC9DA" w:rsidR="007A1FF6" w:rsidRPr="00A32D81" w:rsidRDefault="00BF1F60" w:rsidP="008E2098">
      <w:pPr>
        <w:spacing w:before="240"/>
        <w:rPr>
          <w:bCs/>
          <w:sz w:val="20"/>
          <w:szCs w:val="20"/>
          <w:u w:val="single"/>
          <w:lang w:val="de-DE"/>
        </w:rPr>
      </w:pPr>
      <w:r w:rsidRPr="00FF1525">
        <w:rPr>
          <w:bCs/>
          <w:sz w:val="20"/>
          <w:szCs w:val="20"/>
          <w:u w:val="single"/>
          <w:lang w:val="de-DE"/>
        </w:rPr>
        <w:t>Bevor Sie die</w:t>
      </w:r>
      <w:r w:rsidR="0097307B">
        <w:rPr>
          <w:bCs/>
          <w:sz w:val="20"/>
          <w:szCs w:val="20"/>
          <w:u w:val="single"/>
          <w:lang w:val="de-DE"/>
        </w:rPr>
        <w:t>se</w:t>
      </w:r>
      <w:r w:rsidRPr="00FF1525">
        <w:rPr>
          <w:bCs/>
          <w:sz w:val="20"/>
          <w:szCs w:val="20"/>
          <w:u w:val="single"/>
          <w:lang w:val="de-DE"/>
        </w:rPr>
        <w:t xml:space="preserve"> Erklärung ausfüllen, </w:t>
      </w:r>
      <w:r w:rsidRPr="00A32D81">
        <w:rPr>
          <w:bCs/>
          <w:sz w:val="20"/>
          <w:szCs w:val="20"/>
          <w:u w:val="single"/>
          <w:lang w:val="de-DE"/>
        </w:rPr>
        <w:t xml:space="preserve">lesen Sie bitte </w:t>
      </w:r>
      <w:r w:rsidR="0097307B">
        <w:rPr>
          <w:bCs/>
          <w:sz w:val="20"/>
          <w:szCs w:val="20"/>
          <w:u w:val="single"/>
          <w:lang w:val="de-DE"/>
        </w:rPr>
        <w:t xml:space="preserve">zuerst </w:t>
      </w:r>
      <w:r w:rsidRPr="00A32D81">
        <w:rPr>
          <w:bCs/>
          <w:sz w:val="20"/>
          <w:szCs w:val="20"/>
          <w:u w:val="single"/>
          <w:lang w:val="de-DE"/>
        </w:rPr>
        <w:t xml:space="preserve">die </w:t>
      </w:r>
      <w:r w:rsidR="0097307B">
        <w:rPr>
          <w:bCs/>
          <w:sz w:val="20"/>
          <w:szCs w:val="20"/>
          <w:u w:val="single"/>
          <w:lang w:val="de-DE"/>
        </w:rPr>
        <w:t>Hinweise</w:t>
      </w:r>
      <w:r w:rsidR="0097307B" w:rsidRPr="00A32D81">
        <w:rPr>
          <w:bCs/>
          <w:sz w:val="20"/>
          <w:szCs w:val="20"/>
          <w:u w:val="single"/>
          <w:lang w:val="de-DE"/>
        </w:rPr>
        <w:t xml:space="preserve"> </w:t>
      </w:r>
      <w:r w:rsidRPr="00A32D81">
        <w:rPr>
          <w:bCs/>
          <w:sz w:val="20"/>
          <w:szCs w:val="20"/>
          <w:u w:val="single"/>
          <w:lang w:val="de-DE"/>
        </w:rPr>
        <w:t>am Ende des Formulars</w:t>
      </w:r>
      <w:r w:rsidR="0097307B">
        <w:rPr>
          <w:bCs/>
          <w:sz w:val="20"/>
          <w:szCs w:val="20"/>
          <w:u w:val="single"/>
          <w:lang w:val="de-DE"/>
        </w:rPr>
        <w:t>.</w:t>
      </w:r>
      <w:r w:rsidRPr="00A32D81">
        <w:rPr>
          <w:bCs/>
          <w:sz w:val="20"/>
          <w:szCs w:val="20"/>
          <w:u w:val="single"/>
          <w:lang w:val="de-DE"/>
        </w:rPr>
        <w:t xml:space="preserve"> </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A0" w:firstRow="1" w:lastRow="0" w:firstColumn="1" w:lastColumn="0" w:noHBand="0" w:noVBand="0"/>
      </w:tblPr>
      <w:tblGrid>
        <w:gridCol w:w="767"/>
        <w:gridCol w:w="2549"/>
        <w:gridCol w:w="5744"/>
      </w:tblGrid>
      <w:tr w:rsidR="00F3503F" w:rsidRPr="002150A2" w14:paraId="6AAE2421" w14:textId="77777777" w:rsidTr="00F3503F">
        <w:trPr>
          <w:trHeight w:val="465"/>
          <w:tblHeader/>
        </w:trPr>
        <w:tc>
          <w:tcPr>
            <w:tcW w:w="1830" w:type="pct"/>
            <w:gridSpan w:val="2"/>
            <w:shd w:val="clear" w:color="auto" w:fill="F2F2F2" w:themeFill="background1" w:themeFillShade="F2"/>
          </w:tcPr>
          <w:p w14:paraId="7DFDCA79" w14:textId="7A9E44B7" w:rsidR="00F3503F" w:rsidRPr="00A32D81" w:rsidRDefault="00FF1525" w:rsidP="00990330">
            <w:pPr>
              <w:spacing w:before="60" w:after="0"/>
              <w:jc w:val="center"/>
              <w:rPr>
                <w:rFonts w:cs="Calibri Light"/>
                <w:sz w:val="20"/>
                <w:szCs w:val="20"/>
                <w:lang w:eastAsia="en-GB"/>
              </w:rPr>
            </w:pPr>
            <w:r>
              <w:rPr>
                <w:rFonts w:cs="Calibri Light"/>
                <w:sz w:val="20"/>
                <w:szCs w:val="20"/>
                <w:lang w:eastAsia="en-GB"/>
              </w:rPr>
              <w:t>BETROFFENES</w:t>
            </w:r>
            <w:r w:rsidRPr="00A32D81">
              <w:rPr>
                <w:rFonts w:cs="Calibri Light"/>
                <w:sz w:val="20"/>
                <w:szCs w:val="20"/>
                <w:lang w:eastAsia="en-GB"/>
              </w:rPr>
              <w:t xml:space="preserve"> </w:t>
            </w:r>
            <w:r w:rsidR="00636F82" w:rsidRPr="00A32D81">
              <w:rPr>
                <w:rFonts w:cs="Calibri Light"/>
                <w:sz w:val="20"/>
                <w:szCs w:val="20"/>
                <w:lang w:eastAsia="en-GB"/>
              </w:rPr>
              <w:t>UMWELTZIEL</w:t>
            </w:r>
          </w:p>
        </w:tc>
        <w:tc>
          <w:tcPr>
            <w:tcW w:w="3170" w:type="pct"/>
            <w:shd w:val="clear" w:color="auto" w:fill="F2F2F2" w:themeFill="background1" w:themeFillShade="F2"/>
            <w:vAlign w:val="center"/>
          </w:tcPr>
          <w:p w14:paraId="087424A3" w14:textId="6A5A6AA1" w:rsidR="00F3503F" w:rsidRPr="00EB620C" w:rsidRDefault="00636F82" w:rsidP="008E2098">
            <w:pPr>
              <w:spacing w:after="0"/>
              <w:jc w:val="center"/>
              <w:rPr>
                <w:rFonts w:cs="Calibri Light"/>
                <w:b/>
                <w:bCs/>
                <w:sz w:val="20"/>
                <w:szCs w:val="20"/>
                <w:lang w:val="de-DE"/>
              </w:rPr>
            </w:pPr>
            <w:r w:rsidRPr="00EB620C">
              <w:rPr>
                <w:rFonts w:cs="Calibri Light"/>
                <w:b/>
                <w:bCs/>
                <w:sz w:val="20"/>
                <w:szCs w:val="20"/>
                <w:lang w:val="de-DE"/>
              </w:rPr>
              <w:t xml:space="preserve">Ich erkläre, dass </w:t>
            </w:r>
            <w:r w:rsidR="00FF1525" w:rsidRPr="00EB620C">
              <w:rPr>
                <w:rFonts w:cs="Calibri Light"/>
                <w:b/>
                <w:bCs/>
                <w:sz w:val="20"/>
                <w:szCs w:val="20"/>
                <w:lang w:val="de-DE"/>
              </w:rPr>
              <w:t>die Umsetzung der Investition</w:t>
            </w:r>
            <w:r w:rsidR="00F3503F" w:rsidRPr="00EB620C">
              <w:rPr>
                <w:rFonts w:cs="Calibri Light"/>
                <w:b/>
                <w:bCs/>
                <w:sz w:val="20"/>
                <w:szCs w:val="20"/>
                <w:lang w:val="de-DE"/>
              </w:rPr>
              <w:t>:</w:t>
            </w:r>
          </w:p>
        </w:tc>
      </w:tr>
      <w:tr w:rsidR="00F3503F" w:rsidRPr="002150A2" w14:paraId="5DB30772" w14:textId="77777777" w:rsidTr="00632C77">
        <w:trPr>
          <w:trHeight w:val="465"/>
        </w:trPr>
        <w:tc>
          <w:tcPr>
            <w:tcW w:w="423" w:type="pct"/>
            <w:shd w:val="clear" w:color="auto" w:fill="F2F2F2" w:themeFill="background1" w:themeFillShade="F2"/>
          </w:tcPr>
          <w:p w14:paraId="7767B91C" w14:textId="77777777" w:rsidR="00F3503F" w:rsidRPr="00A32D81" w:rsidRDefault="00F3503F" w:rsidP="00F3503F">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12C3BDA6" w14:textId="20400B46" w:rsidR="00F3503F" w:rsidRPr="00A32D81" w:rsidRDefault="00636F82" w:rsidP="00990330">
            <w:pPr>
              <w:spacing w:before="60" w:after="0"/>
              <w:rPr>
                <w:rFonts w:cs="EU Albertina"/>
                <w:color w:val="000000"/>
                <w:sz w:val="20"/>
                <w:szCs w:val="20"/>
              </w:rPr>
            </w:pPr>
            <w:proofErr w:type="spellStart"/>
            <w:r w:rsidRPr="00A32D81">
              <w:rPr>
                <w:rFonts w:cs="EU Albertina"/>
                <w:color w:val="000000"/>
                <w:sz w:val="20"/>
                <w:szCs w:val="20"/>
              </w:rPr>
              <w:t>Klimaschutz</w:t>
            </w:r>
            <w:proofErr w:type="spellEnd"/>
          </w:p>
        </w:tc>
        <w:tc>
          <w:tcPr>
            <w:tcW w:w="3170" w:type="pct"/>
            <w:shd w:val="clear" w:color="auto" w:fill="auto"/>
            <w:vAlign w:val="center"/>
          </w:tcPr>
          <w:p w14:paraId="4F933708" w14:textId="6829F311" w:rsidR="00F3503F" w:rsidRPr="00FF1525" w:rsidRDefault="00636F82" w:rsidP="00F3503F">
            <w:pPr>
              <w:spacing w:after="0"/>
              <w:rPr>
                <w:rFonts w:cs="Calibri Light"/>
                <w:sz w:val="20"/>
                <w:szCs w:val="20"/>
                <w:lang w:val="de-DE" w:eastAsia="en-GB"/>
              </w:rPr>
            </w:pPr>
            <w:r w:rsidRPr="00FF1525">
              <w:rPr>
                <w:sz w:val="20"/>
                <w:szCs w:val="20"/>
                <w:lang w:val="de-DE"/>
              </w:rPr>
              <w:t>zu keinen erheblichen Treibhausgasemissionen führt</w:t>
            </w:r>
            <w:r w:rsidR="00FF1525">
              <w:rPr>
                <w:sz w:val="20"/>
                <w:szCs w:val="20"/>
                <w:lang w:val="de-DE"/>
              </w:rPr>
              <w:t>;</w:t>
            </w:r>
          </w:p>
        </w:tc>
      </w:tr>
      <w:tr w:rsidR="00F3503F" w:rsidRPr="002150A2" w14:paraId="65C04E3E" w14:textId="77777777" w:rsidTr="00632C77">
        <w:trPr>
          <w:trHeight w:val="465"/>
        </w:trPr>
        <w:tc>
          <w:tcPr>
            <w:tcW w:w="423" w:type="pct"/>
            <w:shd w:val="clear" w:color="auto" w:fill="F2F2F2" w:themeFill="background1" w:themeFillShade="F2"/>
          </w:tcPr>
          <w:p w14:paraId="56D4962E" w14:textId="77777777" w:rsidR="00F3503F" w:rsidRPr="00FF1525" w:rsidRDefault="00F3503F" w:rsidP="00F3503F">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166C2F35" w14:textId="520EF57F" w:rsidR="00F3503F" w:rsidRPr="00A32D81" w:rsidRDefault="00636F82" w:rsidP="00990330">
            <w:pPr>
              <w:spacing w:before="60" w:after="0"/>
              <w:rPr>
                <w:rFonts w:cs="EU Albertina"/>
                <w:color w:val="000000"/>
                <w:sz w:val="20"/>
                <w:szCs w:val="20"/>
              </w:rPr>
            </w:pPr>
            <w:proofErr w:type="spellStart"/>
            <w:r w:rsidRPr="00A32D81">
              <w:rPr>
                <w:rFonts w:cs="EU Albertina"/>
                <w:color w:val="000000"/>
                <w:sz w:val="20"/>
                <w:szCs w:val="20"/>
              </w:rPr>
              <w:t>Anpassung</w:t>
            </w:r>
            <w:proofErr w:type="spellEnd"/>
            <w:r w:rsidRPr="00A32D81">
              <w:rPr>
                <w:rFonts w:cs="EU Albertina"/>
                <w:color w:val="000000"/>
                <w:sz w:val="20"/>
                <w:szCs w:val="20"/>
              </w:rPr>
              <w:t xml:space="preserve"> </w:t>
            </w:r>
            <w:proofErr w:type="spellStart"/>
            <w:r w:rsidRPr="00A32D81">
              <w:rPr>
                <w:rFonts w:cs="EU Albertina"/>
                <w:color w:val="000000"/>
                <w:sz w:val="20"/>
                <w:szCs w:val="20"/>
              </w:rPr>
              <w:t>an</w:t>
            </w:r>
            <w:proofErr w:type="spellEnd"/>
            <w:r w:rsidRPr="00A32D81">
              <w:rPr>
                <w:rFonts w:cs="EU Albertina"/>
                <w:color w:val="000000"/>
                <w:sz w:val="20"/>
                <w:szCs w:val="20"/>
              </w:rPr>
              <w:t xml:space="preserve"> den Klimawandel</w:t>
            </w:r>
            <w:r w:rsidRPr="00A32D81" w:rsidDel="00636F82">
              <w:rPr>
                <w:rFonts w:cs="EU Albertina"/>
                <w:color w:val="000000"/>
                <w:sz w:val="20"/>
                <w:szCs w:val="20"/>
              </w:rPr>
              <w:t xml:space="preserve"> </w:t>
            </w:r>
          </w:p>
        </w:tc>
        <w:tc>
          <w:tcPr>
            <w:tcW w:w="3170" w:type="pct"/>
            <w:shd w:val="clear" w:color="auto" w:fill="auto"/>
            <w:vAlign w:val="center"/>
          </w:tcPr>
          <w:p w14:paraId="47C82F03" w14:textId="569D7559" w:rsidR="00F3503F" w:rsidRPr="00A32D81" w:rsidRDefault="00636F82" w:rsidP="00F3503F">
            <w:pPr>
              <w:spacing w:after="0"/>
              <w:rPr>
                <w:rFonts w:cs="Calibri Light"/>
                <w:bCs/>
                <w:sz w:val="20"/>
                <w:szCs w:val="20"/>
                <w:lang w:val="de-DE"/>
              </w:rPr>
            </w:pPr>
            <w:r w:rsidRPr="00A32D81">
              <w:rPr>
                <w:sz w:val="20"/>
                <w:szCs w:val="20"/>
                <w:lang w:val="de-DE"/>
              </w:rPr>
              <w:t xml:space="preserve">die nachteiligen Auswirkungen des derzeitigen und des erwarteten zukünftigen Klimas nicht verstärkt, die auf die Investition, Menschen, Natur oder </w:t>
            </w:r>
            <w:r w:rsidR="00FF1525">
              <w:rPr>
                <w:sz w:val="20"/>
                <w:szCs w:val="20"/>
                <w:lang w:val="de-DE"/>
              </w:rPr>
              <w:t>Vermögenswerte</w:t>
            </w:r>
            <w:r w:rsidR="00CD6EDB" w:rsidRPr="00A32D81">
              <w:rPr>
                <w:sz w:val="20"/>
                <w:szCs w:val="20"/>
                <w:lang w:val="de-DE"/>
              </w:rPr>
              <w:t xml:space="preserve"> ausgeübt werden</w:t>
            </w:r>
            <w:r w:rsidR="007E621C">
              <w:rPr>
                <w:sz w:val="20"/>
                <w:szCs w:val="20"/>
                <w:lang w:val="de-DE"/>
              </w:rPr>
              <w:t>;</w:t>
            </w:r>
          </w:p>
        </w:tc>
      </w:tr>
      <w:tr w:rsidR="00F3503F" w:rsidRPr="002150A2" w14:paraId="3A65DE6C" w14:textId="77777777" w:rsidTr="00632C77">
        <w:trPr>
          <w:trHeight w:val="465"/>
        </w:trPr>
        <w:tc>
          <w:tcPr>
            <w:tcW w:w="423" w:type="pct"/>
            <w:shd w:val="clear" w:color="auto" w:fill="F2F2F2" w:themeFill="background1" w:themeFillShade="F2"/>
          </w:tcPr>
          <w:p w14:paraId="67F06CFD" w14:textId="77777777" w:rsidR="00F3503F" w:rsidRPr="00A32D81" w:rsidRDefault="00F3503F" w:rsidP="00F3503F">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0F8151A1" w14:textId="46B1D8CC" w:rsidR="00F3503F" w:rsidRPr="00A32D81" w:rsidRDefault="00CD6EDB" w:rsidP="001B4A70">
            <w:pPr>
              <w:spacing w:before="60" w:after="0"/>
              <w:rPr>
                <w:rFonts w:cs="EU Albertina"/>
                <w:color w:val="000000"/>
                <w:sz w:val="20"/>
                <w:szCs w:val="20"/>
                <w:lang w:val="de-DE"/>
              </w:rPr>
            </w:pPr>
            <w:r w:rsidRPr="00A32D81">
              <w:rPr>
                <w:rFonts w:cs="EU Albertina"/>
                <w:color w:val="000000"/>
                <w:sz w:val="20"/>
                <w:szCs w:val="20"/>
                <w:lang w:val="de-DE"/>
              </w:rPr>
              <w:t>nachhaltige Nutzung und Schutz der Wasser- und Meeresressourcen</w:t>
            </w:r>
          </w:p>
        </w:tc>
        <w:tc>
          <w:tcPr>
            <w:tcW w:w="3170" w:type="pct"/>
            <w:shd w:val="clear" w:color="auto" w:fill="auto"/>
            <w:vAlign w:val="center"/>
          </w:tcPr>
          <w:p w14:paraId="2988D8AD" w14:textId="78A8B255" w:rsidR="00F3503F" w:rsidRPr="00A32D81" w:rsidRDefault="00CD6EDB" w:rsidP="00F3503F">
            <w:pPr>
              <w:pStyle w:val="Akapitzlist"/>
              <w:numPr>
                <w:ilvl w:val="1"/>
                <w:numId w:val="39"/>
              </w:numPr>
              <w:spacing w:after="0"/>
              <w:ind w:left="454"/>
              <w:rPr>
                <w:rFonts w:cs="Calibri Light"/>
                <w:sz w:val="20"/>
                <w:szCs w:val="20"/>
                <w:lang w:val="de-DE" w:eastAsia="en-GB"/>
              </w:rPr>
            </w:pPr>
            <w:r w:rsidRPr="00A32D81">
              <w:rPr>
                <w:sz w:val="20"/>
                <w:szCs w:val="20"/>
                <w:lang w:val="de-DE"/>
              </w:rPr>
              <w:t xml:space="preserve">den guten Zustand oder das gute ökologische Potenzial von </w:t>
            </w:r>
            <w:r w:rsidR="00FF1525">
              <w:rPr>
                <w:sz w:val="20"/>
                <w:szCs w:val="20"/>
                <w:lang w:val="de-DE"/>
              </w:rPr>
              <w:t xml:space="preserve">Gewässern, darunter </w:t>
            </w:r>
            <w:r w:rsidRPr="00A32D81">
              <w:rPr>
                <w:sz w:val="20"/>
                <w:szCs w:val="20"/>
                <w:lang w:val="de-DE"/>
              </w:rPr>
              <w:t>Oberflächengewässern und Grund</w:t>
            </w:r>
            <w:r w:rsidR="007E621C">
              <w:rPr>
                <w:sz w:val="20"/>
                <w:szCs w:val="20"/>
                <w:lang w:val="de-DE"/>
              </w:rPr>
              <w:t>gewässern</w:t>
            </w:r>
            <w:r w:rsidRPr="00A32D81">
              <w:rPr>
                <w:sz w:val="20"/>
                <w:szCs w:val="20"/>
                <w:lang w:val="de-DE"/>
              </w:rPr>
              <w:t xml:space="preserve"> nicht beeinträchtigt</w:t>
            </w:r>
            <w:r w:rsidR="007E621C">
              <w:rPr>
                <w:sz w:val="20"/>
                <w:szCs w:val="20"/>
                <w:lang w:val="de-DE"/>
              </w:rPr>
              <w:t>;</w:t>
            </w:r>
          </w:p>
          <w:p w14:paraId="4174D6EB" w14:textId="2C98FB39" w:rsidR="00F3503F" w:rsidRPr="00A32D81" w:rsidRDefault="00CD6EDB" w:rsidP="00F3503F">
            <w:pPr>
              <w:pStyle w:val="Akapitzlist"/>
              <w:numPr>
                <w:ilvl w:val="1"/>
                <w:numId w:val="39"/>
              </w:numPr>
              <w:spacing w:after="0"/>
              <w:ind w:left="454"/>
              <w:rPr>
                <w:rFonts w:cs="Calibri Light"/>
                <w:sz w:val="20"/>
                <w:szCs w:val="20"/>
                <w:lang w:val="de-DE" w:eastAsia="en-GB"/>
              </w:rPr>
            </w:pPr>
            <w:r w:rsidRPr="00A32D81">
              <w:rPr>
                <w:sz w:val="20"/>
                <w:szCs w:val="20"/>
                <w:lang w:val="de-DE"/>
              </w:rPr>
              <w:t>den guten Umweltzustand von Meeresgewässern nicht schädigt</w:t>
            </w:r>
            <w:r w:rsidR="007E621C">
              <w:rPr>
                <w:sz w:val="20"/>
                <w:szCs w:val="20"/>
                <w:lang w:val="de-DE"/>
              </w:rPr>
              <w:t>;</w:t>
            </w:r>
          </w:p>
        </w:tc>
      </w:tr>
      <w:tr w:rsidR="00F3503F" w:rsidRPr="002150A2" w14:paraId="4EEBCDA2" w14:textId="77777777" w:rsidTr="00632C77">
        <w:trPr>
          <w:trHeight w:val="465"/>
        </w:trPr>
        <w:tc>
          <w:tcPr>
            <w:tcW w:w="423" w:type="pct"/>
            <w:shd w:val="clear" w:color="auto" w:fill="F2F2F2" w:themeFill="background1" w:themeFillShade="F2"/>
          </w:tcPr>
          <w:p w14:paraId="390F6C41" w14:textId="77777777" w:rsidR="00F3503F" w:rsidRPr="00A32D81" w:rsidRDefault="00F3503F" w:rsidP="00F3503F">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06A6CDF6" w14:textId="1B6A5092" w:rsidR="00F3503F" w:rsidRPr="00A32D81" w:rsidRDefault="00557E12" w:rsidP="00990330">
            <w:pPr>
              <w:spacing w:before="60" w:after="0"/>
              <w:rPr>
                <w:rFonts w:cs="EU Albertina"/>
                <w:color w:val="000000"/>
                <w:sz w:val="20"/>
                <w:szCs w:val="20"/>
                <w:lang w:val="de-DE"/>
              </w:rPr>
            </w:pPr>
            <w:r w:rsidRPr="00A32D81">
              <w:rPr>
                <w:rFonts w:cs="EU Albertina"/>
                <w:color w:val="000000"/>
                <w:sz w:val="20"/>
                <w:szCs w:val="20"/>
                <w:lang w:val="de-DE"/>
              </w:rPr>
              <w:t xml:space="preserve">Kreislaufwirtschaft, einschließlich Abfallvermeidung und Recycling </w:t>
            </w:r>
          </w:p>
        </w:tc>
        <w:tc>
          <w:tcPr>
            <w:tcW w:w="3170" w:type="pct"/>
            <w:shd w:val="clear" w:color="auto" w:fill="auto"/>
            <w:vAlign w:val="center"/>
          </w:tcPr>
          <w:p w14:paraId="239ECF86" w14:textId="61EE58F0" w:rsidR="007F0FC2" w:rsidRPr="00EB620C" w:rsidRDefault="00557E12" w:rsidP="00EB620C">
            <w:pPr>
              <w:pStyle w:val="Akapitzlist"/>
              <w:numPr>
                <w:ilvl w:val="0"/>
                <w:numId w:val="46"/>
              </w:numPr>
              <w:spacing w:before="60" w:after="0"/>
              <w:rPr>
                <w:sz w:val="20"/>
                <w:szCs w:val="20"/>
                <w:lang w:val="de-DE"/>
              </w:rPr>
            </w:pPr>
            <w:r w:rsidRPr="00EB620C">
              <w:rPr>
                <w:sz w:val="20"/>
                <w:szCs w:val="20"/>
                <w:lang w:val="de-DE"/>
              </w:rPr>
              <w:t>zu keiner erheblichen Ineffizienz bei der Materialnutzung oder der Nutzung natürlicher Ressourcen, wie nicht erneuerbaren Energiequellen, Rohstoffen, Wasser und Boden, in mindestens einer der Lebenszyklusphasen von Produkten führt, einschließlich der Haltbarkeit von Produkten sowie ihrer Reparaturfähigkeit, Nachrüstbarkeit, Wiederverwendbarkeit und Recycling</w:t>
            </w:r>
            <w:r w:rsidR="007E621C" w:rsidRPr="00EB620C">
              <w:rPr>
                <w:sz w:val="20"/>
                <w:szCs w:val="20"/>
                <w:lang w:val="de-DE"/>
              </w:rPr>
              <w:t>fähigkeit;</w:t>
            </w:r>
          </w:p>
          <w:p w14:paraId="21746909" w14:textId="3F7D1503" w:rsidR="00B4375D" w:rsidRPr="00EB620C" w:rsidRDefault="00B4375D" w:rsidP="00EB620C">
            <w:pPr>
              <w:pStyle w:val="Akapitzlist"/>
              <w:numPr>
                <w:ilvl w:val="0"/>
                <w:numId w:val="46"/>
              </w:numPr>
              <w:spacing w:before="60" w:after="0"/>
              <w:rPr>
                <w:sz w:val="20"/>
                <w:szCs w:val="20"/>
                <w:lang w:val="de-DE"/>
              </w:rPr>
            </w:pPr>
            <w:r w:rsidRPr="00EB620C">
              <w:rPr>
                <w:sz w:val="20"/>
                <w:szCs w:val="20"/>
                <w:lang w:val="de-DE"/>
              </w:rPr>
              <w:lastRenderedPageBreak/>
              <w:t>zu keiner deutlichen Zunahme bei der Erzeugung, Verbrennung oder Beseitigung von Abfällen führt, mit Ausnahme der Verbrennung von nicht recycelbaren gefährlichen Abfällen</w:t>
            </w:r>
            <w:r w:rsidR="007E621C" w:rsidRPr="00EB620C">
              <w:rPr>
                <w:sz w:val="20"/>
                <w:szCs w:val="20"/>
                <w:lang w:val="de-DE"/>
              </w:rPr>
              <w:t>;</w:t>
            </w:r>
          </w:p>
          <w:p w14:paraId="27965FF4" w14:textId="71701F7C" w:rsidR="00F3503F" w:rsidRPr="00EB620C" w:rsidRDefault="00B4375D" w:rsidP="00EB620C">
            <w:pPr>
              <w:pStyle w:val="Akapitzlist"/>
              <w:numPr>
                <w:ilvl w:val="0"/>
                <w:numId w:val="46"/>
              </w:numPr>
              <w:spacing w:before="60" w:after="0"/>
              <w:rPr>
                <w:rFonts w:cs="Calibri Light"/>
                <w:sz w:val="20"/>
                <w:szCs w:val="20"/>
                <w:lang w:val="de-DE" w:eastAsia="en-GB"/>
              </w:rPr>
            </w:pPr>
            <w:r w:rsidRPr="00EB620C">
              <w:rPr>
                <w:sz w:val="20"/>
                <w:szCs w:val="20"/>
                <w:lang w:val="de-DE"/>
              </w:rPr>
              <w:t>zu keiner langfristigen Abfallbeseitigung führt, die eine erhebliche und langfristige Beeinträchtigung der Umwelt verursachen kann</w:t>
            </w:r>
            <w:r w:rsidR="007E621C" w:rsidRPr="00EB620C">
              <w:rPr>
                <w:sz w:val="20"/>
                <w:szCs w:val="20"/>
                <w:lang w:val="de-DE"/>
              </w:rPr>
              <w:t>;</w:t>
            </w:r>
          </w:p>
        </w:tc>
      </w:tr>
      <w:tr w:rsidR="00F3503F" w:rsidRPr="002150A2" w14:paraId="3900D0D4" w14:textId="77777777" w:rsidTr="00632C77">
        <w:trPr>
          <w:trHeight w:val="465"/>
        </w:trPr>
        <w:tc>
          <w:tcPr>
            <w:tcW w:w="423" w:type="pct"/>
            <w:shd w:val="clear" w:color="auto" w:fill="F2F2F2" w:themeFill="background1" w:themeFillShade="F2"/>
          </w:tcPr>
          <w:p w14:paraId="0E8112BE" w14:textId="77777777" w:rsidR="00F3503F" w:rsidRPr="00A32D81" w:rsidRDefault="00F3503F" w:rsidP="001B587E">
            <w:pPr>
              <w:pStyle w:val="Akapitzlist"/>
              <w:numPr>
                <w:ilvl w:val="0"/>
                <w:numId w:val="40"/>
              </w:numPr>
              <w:spacing w:before="60" w:after="0"/>
              <w:rPr>
                <w:rFonts w:cs="EU Albertina"/>
                <w:color w:val="000000"/>
                <w:sz w:val="20"/>
                <w:szCs w:val="20"/>
                <w:lang w:val="de-DE"/>
              </w:rPr>
            </w:pPr>
          </w:p>
        </w:tc>
        <w:tc>
          <w:tcPr>
            <w:tcW w:w="1407" w:type="pct"/>
            <w:shd w:val="clear" w:color="auto" w:fill="F2F2F2" w:themeFill="background1" w:themeFillShade="F2"/>
          </w:tcPr>
          <w:p w14:paraId="2A2BE624" w14:textId="600919A1" w:rsidR="00F3503F" w:rsidRPr="00A32D81" w:rsidRDefault="007F0FC2" w:rsidP="001B4A70">
            <w:pPr>
              <w:spacing w:before="60" w:after="0"/>
              <w:rPr>
                <w:rFonts w:cs="EU Albertina"/>
                <w:color w:val="000000"/>
                <w:sz w:val="20"/>
                <w:szCs w:val="20"/>
                <w:lang w:val="de-DE"/>
              </w:rPr>
            </w:pPr>
            <w:r w:rsidRPr="00A32D81">
              <w:rPr>
                <w:rFonts w:cs="EU Albertina"/>
                <w:color w:val="000000"/>
                <w:sz w:val="20"/>
                <w:szCs w:val="20"/>
                <w:lang w:val="de-DE"/>
              </w:rPr>
              <w:t xml:space="preserve">Vermeidung und Verminderung der Umweltverschmutzung </w:t>
            </w:r>
          </w:p>
        </w:tc>
        <w:tc>
          <w:tcPr>
            <w:tcW w:w="3170" w:type="pct"/>
            <w:shd w:val="clear" w:color="auto" w:fill="auto"/>
            <w:vAlign w:val="center"/>
          </w:tcPr>
          <w:p w14:paraId="7E4505EA" w14:textId="2E272005" w:rsidR="00F3503F" w:rsidRPr="00A32D81" w:rsidRDefault="007F0FC2" w:rsidP="001B587E">
            <w:pPr>
              <w:spacing w:after="0"/>
              <w:rPr>
                <w:rFonts w:cs="Calibri Light"/>
                <w:sz w:val="20"/>
                <w:szCs w:val="20"/>
                <w:lang w:val="de-DE" w:eastAsia="en-GB"/>
              </w:rPr>
            </w:pPr>
            <w:r w:rsidRPr="00A32D81">
              <w:rPr>
                <w:sz w:val="20"/>
                <w:szCs w:val="20"/>
                <w:lang w:val="de-DE"/>
              </w:rPr>
              <w:t>zu keinem erheblichen Anstieg der Schadstoffemissionen in Luft, Wasser oder Boden im Vergleich zur Situation vor Beginn der Tätigkeit führt</w:t>
            </w:r>
            <w:r w:rsidR="007E621C">
              <w:rPr>
                <w:sz w:val="20"/>
                <w:szCs w:val="20"/>
                <w:lang w:val="de-DE"/>
              </w:rPr>
              <w:t>;</w:t>
            </w:r>
          </w:p>
        </w:tc>
      </w:tr>
      <w:tr w:rsidR="00F3503F" w:rsidRPr="002150A2" w14:paraId="068211DB" w14:textId="77777777" w:rsidTr="00632C77">
        <w:trPr>
          <w:trHeight w:val="465"/>
        </w:trPr>
        <w:tc>
          <w:tcPr>
            <w:tcW w:w="423" w:type="pct"/>
            <w:shd w:val="clear" w:color="auto" w:fill="F2F2F2" w:themeFill="background1" w:themeFillShade="F2"/>
          </w:tcPr>
          <w:p w14:paraId="3072075B" w14:textId="77777777" w:rsidR="00F3503F" w:rsidRPr="00A32D81" w:rsidRDefault="00F3503F" w:rsidP="001B587E">
            <w:pPr>
              <w:pStyle w:val="CM1"/>
              <w:numPr>
                <w:ilvl w:val="0"/>
                <w:numId w:val="40"/>
              </w:numPr>
              <w:rPr>
                <w:rFonts w:cs="EU Albertina"/>
                <w:color w:val="000000"/>
                <w:sz w:val="20"/>
                <w:szCs w:val="20"/>
                <w:lang w:val="de-DE"/>
              </w:rPr>
            </w:pPr>
          </w:p>
        </w:tc>
        <w:tc>
          <w:tcPr>
            <w:tcW w:w="1407" w:type="pct"/>
            <w:shd w:val="clear" w:color="auto" w:fill="F2F2F2" w:themeFill="background1" w:themeFillShade="F2"/>
          </w:tcPr>
          <w:p w14:paraId="42928457" w14:textId="5D2B6324" w:rsidR="00F3503F" w:rsidRPr="00A32D81" w:rsidRDefault="007F0FC2" w:rsidP="001B4A70">
            <w:pPr>
              <w:spacing w:before="60" w:after="0"/>
              <w:rPr>
                <w:rFonts w:cs="Calibri Light"/>
                <w:sz w:val="20"/>
                <w:szCs w:val="20"/>
                <w:lang w:val="de-DE" w:eastAsia="en-GB"/>
              </w:rPr>
            </w:pPr>
            <w:r w:rsidRPr="00A32D81">
              <w:rPr>
                <w:rFonts w:cs="EU Albertina"/>
                <w:color w:val="000000"/>
                <w:sz w:val="20"/>
                <w:szCs w:val="20"/>
                <w:lang w:val="de-DE"/>
              </w:rPr>
              <w:t xml:space="preserve">Schutz und Wiederherstellung der Biodiversität und der Ökosysteme  </w:t>
            </w:r>
          </w:p>
        </w:tc>
        <w:tc>
          <w:tcPr>
            <w:tcW w:w="3170" w:type="pct"/>
            <w:shd w:val="clear" w:color="auto" w:fill="auto"/>
            <w:vAlign w:val="center"/>
          </w:tcPr>
          <w:p w14:paraId="75F1CD05" w14:textId="3B4902CB" w:rsidR="007F0FC2" w:rsidRPr="00A32D81" w:rsidRDefault="007F0FC2" w:rsidP="00EB620C">
            <w:pPr>
              <w:pStyle w:val="Akapitzlist"/>
              <w:numPr>
                <w:ilvl w:val="0"/>
                <w:numId w:val="47"/>
              </w:numPr>
              <w:spacing w:before="60" w:after="0"/>
              <w:rPr>
                <w:sz w:val="20"/>
                <w:szCs w:val="20"/>
                <w:lang w:val="de-DE"/>
              </w:rPr>
            </w:pPr>
            <w:r w:rsidRPr="00A32D81">
              <w:rPr>
                <w:sz w:val="20"/>
                <w:szCs w:val="20"/>
                <w:lang w:val="de-DE"/>
              </w:rPr>
              <w:t xml:space="preserve">den guten Zustand und die Widerstandsfähigkeit von Ökosystemen nicht </w:t>
            </w:r>
            <w:r w:rsidR="007E621C">
              <w:rPr>
                <w:sz w:val="20"/>
                <w:szCs w:val="20"/>
                <w:lang w:val="de-DE"/>
              </w:rPr>
              <w:t xml:space="preserve">(erheblich) </w:t>
            </w:r>
            <w:r w:rsidRPr="00A32D81">
              <w:rPr>
                <w:sz w:val="20"/>
                <w:szCs w:val="20"/>
                <w:lang w:val="de-DE"/>
              </w:rPr>
              <w:t>schädigt</w:t>
            </w:r>
            <w:r w:rsidR="007E621C">
              <w:rPr>
                <w:sz w:val="20"/>
                <w:szCs w:val="20"/>
                <w:lang w:val="de-DE"/>
              </w:rPr>
              <w:t>;</w:t>
            </w:r>
          </w:p>
          <w:p w14:paraId="785F991E" w14:textId="365B95D1" w:rsidR="00F3503F" w:rsidRPr="00A32D81" w:rsidRDefault="00DE5233" w:rsidP="00EB620C">
            <w:pPr>
              <w:pStyle w:val="Akapitzlist"/>
              <w:numPr>
                <w:ilvl w:val="0"/>
                <w:numId w:val="47"/>
              </w:numPr>
              <w:spacing w:before="60" w:after="0"/>
              <w:rPr>
                <w:rFonts w:cs="Calibri Light"/>
                <w:sz w:val="20"/>
                <w:szCs w:val="20"/>
                <w:lang w:val="de-DE" w:eastAsia="en-GB"/>
              </w:rPr>
            </w:pPr>
            <w:r w:rsidRPr="00A32D81">
              <w:rPr>
                <w:sz w:val="20"/>
                <w:szCs w:val="20"/>
                <w:lang w:val="de-DE"/>
              </w:rPr>
              <w:t>den Erhaltungszustand der Lebensräume und Arten, einschließlich derjenigen von Unionsinteresse, nicht schädigt</w:t>
            </w:r>
            <w:r w:rsidR="007E621C">
              <w:rPr>
                <w:sz w:val="20"/>
                <w:szCs w:val="20"/>
                <w:lang w:val="de-DE"/>
              </w:rPr>
              <w:t>.</w:t>
            </w:r>
          </w:p>
        </w:tc>
      </w:tr>
    </w:tbl>
    <w:p w14:paraId="19A9C64B" w14:textId="77777777" w:rsidR="0004778D" w:rsidRPr="00FF1525" w:rsidRDefault="0004778D" w:rsidP="009D7ECE">
      <w:pPr>
        <w:jc w:val="both"/>
        <w:rPr>
          <w:bCs/>
          <w:sz w:val="20"/>
          <w:szCs w:val="20"/>
          <w:lang w:val="de-DE"/>
        </w:rPr>
      </w:pPr>
    </w:p>
    <w:p w14:paraId="2128DF79" w14:textId="77777777" w:rsidR="0004778D" w:rsidRPr="00FF1525" w:rsidRDefault="0004778D" w:rsidP="0004778D">
      <w:pPr>
        <w:ind w:left="360"/>
        <w:jc w:val="both"/>
        <w:rPr>
          <w:bCs/>
          <w:sz w:val="20"/>
          <w:szCs w:val="20"/>
          <w:lang w:val="de-DE"/>
        </w:rPr>
      </w:pPr>
    </w:p>
    <w:p w14:paraId="3811EF96" w14:textId="1562CA8C" w:rsidR="0004778D" w:rsidRPr="00FF1525" w:rsidRDefault="0004778D" w:rsidP="0004778D">
      <w:pPr>
        <w:spacing w:after="0"/>
        <w:ind w:left="360"/>
        <w:jc w:val="both"/>
        <w:rPr>
          <w:bCs/>
          <w:sz w:val="20"/>
          <w:szCs w:val="20"/>
          <w:lang w:val="de-DE"/>
        </w:rPr>
      </w:pPr>
      <w:r w:rsidRPr="00FF1525">
        <w:rPr>
          <w:bCs/>
          <w:sz w:val="20"/>
          <w:szCs w:val="20"/>
          <w:lang w:val="de-DE"/>
        </w:rPr>
        <w:t>……………………………………………</w:t>
      </w:r>
      <w:r w:rsidRPr="00FF1525">
        <w:rPr>
          <w:bCs/>
          <w:sz w:val="20"/>
          <w:szCs w:val="20"/>
          <w:lang w:val="de-DE"/>
        </w:rPr>
        <w:tab/>
      </w:r>
      <w:r w:rsidRPr="00FF1525">
        <w:rPr>
          <w:bCs/>
          <w:sz w:val="20"/>
          <w:szCs w:val="20"/>
          <w:lang w:val="de-DE"/>
        </w:rPr>
        <w:tab/>
      </w:r>
      <w:r w:rsidR="00256FA0">
        <w:rPr>
          <w:bCs/>
          <w:sz w:val="20"/>
          <w:szCs w:val="20"/>
          <w:lang w:val="de-DE"/>
        </w:rPr>
        <w:tab/>
      </w:r>
      <w:r w:rsidRPr="00FF1525">
        <w:rPr>
          <w:bCs/>
          <w:sz w:val="20"/>
          <w:szCs w:val="20"/>
          <w:lang w:val="de-DE"/>
        </w:rPr>
        <w:t>………………………………………………………</w:t>
      </w:r>
      <w:r w:rsidR="00A4416E" w:rsidRPr="00FF1525">
        <w:rPr>
          <w:bCs/>
          <w:sz w:val="20"/>
          <w:szCs w:val="20"/>
          <w:lang w:val="de-DE"/>
        </w:rPr>
        <w:t>……..</w:t>
      </w:r>
      <w:r w:rsidRPr="00FF1525">
        <w:rPr>
          <w:bCs/>
          <w:sz w:val="20"/>
          <w:szCs w:val="20"/>
          <w:lang w:val="de-DE"/>
        </w:rPr>
        <w:t>……………………</w:t>
      </w:r>
    </w:p>
    <w:p w14:paraId="49703F3E" w14:textId="1B4990B6" w:rsidR="0004778D" w:rsidRPr="007E621C" w:rsidRDefault="0097307B" w:rsidP="00AC7D9B">
      <w:pPr>
        <w:spacing w:after="0"/>
        <w:ind w:left="4248" w:hanging="3397"/>
        <w:jc w:val="both"/>
        <w:rPr>
          <w:bCs/>
          <w:i/>
          <w:sz w:val="18"/>
          <w:szCs w:val="18"/>
          <w:lang w:val="de-DE"/>
        </w:rPr>
      </w:pPr>
      <w:r>
        <w:rPr>
          <w:bCs/>
          <w:i/>
          <w:sz w:val="18"/>
          <w:szCs w:val="18"/>
          <w:lang w:val="de-DE"/>
        </w:rPr>
        <w:t xml:space="preserve">Ort, </w:t>
      </w:r>
      <w:r w:rsidR="00761CF2" w:rsidRPr="007E621C">
        <w:rPr>
          <w:bCs/>
          <w:i/>
          <w:sz w:val="18"/>
          <w:szCs w:val="18"/>
          <w:lang w:val="de-DE"/>
        </w:rPr>
        <w:t>D</w:t>
      </w:r>
      <w:r w:rsidR="0004778D" w:rsidRPr="007E621C">
        <w:rPr>
          <w:bCs/>
          <w:i/>
          <w:sz w:val="18"/>
          <w:szCs w:val="18"/>
          <w:lang w:val="de-DE"/>
        </w:rPr>
        <w:t>at</w:t>
      </w:r>
      <w:r w:rsidR="007F0FC2" w:rsidRPr="007E621C">
        <w:rPr>
          <w:bCs/>
          <w:i/>
          <w:sz w:val="18"/>
          <w:szCs w:val="18"/>
          <w:lang w:val="de-DE"/>
        </w:rPr>
        <w:t>um</w:t>
      </w:r>
      <w:r w:rsidR="0004778D" w:rsidRPr="00FF1525">
        <w:rPr>
          <w:bCs/>
          <w:i/>
          <w:sz w:val="20"/>
          <w:szCs w:val="20"/>
          <w:lang w:val="de-DE"/>
        </w:rPr>
        <w:tab/>
      </w:r>
      <w:r w:rsidR="00065B6D" w:rsidRPr="00065B6D">
        <w:rPr>
          <w:bCs/>
          <w:i/>
          <w:sz w:val="18"/>
          <w:szCs w:val="18"/>
          <w:lang w:val="de-DE"/>
        </w:rPr>
        <w:t xml:space="preserve">Vorname, Name und </w:t>
      </w:r>
      <w:r w:rsidR="00BF1F60" w:rsidRPr="00065B6D">
        <w:rPr>
          <w:bCs/>
          <w:i/>
          <w:sz w:val="18"/>
          <w:szCs w:val="18"/>
          <w:lang w:val="de-DE"/>
        </w:rPr>
        <w:t xml:space="preserve">Unterschrift der </w:t>
      </w:r>
      <w:r w:rsidR="0079739D" w:rsidRPr="00065B6D">
        <w:rPr>
          <w:bCs/>
          <w:i/>
          <w:sz w:val="18"/>
          <w:szCs w:val="18"/>
          <w:lang w:val="de-DE"/>
        </w:rPr>
        <w:t>v</w:t>
      </w:r>
      <w:r w:rsidR="00BF1F60" w:rsidRPr="00065B6D">
        <w:rPr>
          <w:bCs/>
          <w:i/>
          <w:sz w:val="18"/>
          <w:szCs w:val="18"/>
          <w:lang w:val="de-DE"/>
        </w:rPr>
        <w:t>ertretung</w:t>
      </w:r>
      <w:r w:rsidR="00350855" w:rsidRPr="00065B6D">
        <w:rPr>
          <w:bCs/>
          <w:i/>
          <w:sz w:val="18"/>
          <w:szCs w:val="18"/>
          <w:lang w:val="de-DE"/>
        </w:rPr>
        <w:t>sberechtigten</w:t>
      </w:r>
      <w:r w:rsidR="00BF1F60" w:rsidRPr="00065B6D">
        <w:rPr>
          <w:bCs/>
          <w:i/>
          <w:sz w:val="18"/>
          <w:szCs w:val="18"/>
          <w:lang w:val="de-DE"/>
        </w:rPr>
        <w:t xml:space="preserve"> </w:t>
      </w:r>
      <w:r w:rsidR="00350855" w:rsidRPr="00065B6D">
        <w:rPr>
          <w:bCs/>
          <w:i/>
          <w:sz w:val="18"/>
          <w:szCs w:val="18"/>
          <w:lang w:val="de-DE"/>
        </w:rPr>
        <w:t xml:space="preserve">Person </w:t>
      </w:r>
      <w:r w:rsidR="0079739D" w:rsidRPr="00065B6D">
        <w:rPr>
          <w:bCs/>
          <w:i/>
          <w:sz w:val="18"/>
          <w:szCs w:val="18"/>
          <w:lang w:val="de-DE"/>
        </w:rPr>
        <w:t>der Einrichtung</w:t>
      </w:r>
      <w:r w:rsidR="0079739D" w:rsidRPr="0079739D">
        <w:rPr>
          <w:bCs/>
          <w:i/>
          <w:sz w:val="18"/>
          <w:szCs w:val="18"/>
          <w:lang w:val="de-DE"/>
        </w:rPr>
        <w:t xml:space="preserve"> (</w:t>
      </w:r>
      <w:r w:rsidR="00BF1F60" w:rsidRPr="0079739D">
        <w:rPr>
          <w:bCs/>
          <w:i/>
          <w:sz w:val="18"/>
          <w:szCs w:val="18"/>
          <w:lang w:val="de-DE"/>
        </w:rPr>
        <w:t>des Projektpartners</w:t>
      </w:r>
      <w:r w:rsidR="0079739D">
        <w:rPr>
          <w:bCs/>
          <w:i/>
          <w:sz w:val="18"/>
          <w:szCs w:val="18"/>
          <w:lang w:val="de-DE"/>
        </w:rPr>
        <w:t>)</w:t>
      </w:r>
      <w:r w:rsidR="00BF1F60" w:rsidRPr="007E621C">
        <w:rPr>
          <w:bCs/>
          <w:i/>
          <w:sz w:val="18"/>
          <w:szCs w:val="18"/>
          <w:lang w:val="de-DE"/>
        </w:rPr>
        <w:t xml:space="preserve"> </w:t>
      </w:r>
      <w:r w:rsidR="0079739D">
        <w:rPr>
          <w:bCs/>
          <w:i/>
          <w:sz w:val="18"/>
          <w:szCs w:val="18"/>
          <w:lang w:val="de-DE"/>
        </w:rPr>
        <w:t>oder qualifizierte elektronische Signatur</w:t>
      </w:r>
    </w:p>
    <w:p w14:paraId="3CE45A67" w14:textId="77777777" w:rsidR="009D7ECE" w:rsidRPr="00EB620C" w:rsidRDefault="009D7ECE" w:rsidP="008E2098">
      <w:pPr>
        <w:ind w:left="-142"/>
        <w:jc w:val="both"/>
        <w:rPr>
          <w:bCs/>
          <w:iCs/>
          <w:sz w:val="20"/>
          <w:szCs w:val="20"/>
          <w:lang w:val="de-DE"/>
        </w:rPr>
      </w:pPr>
    </w:p>
    <w:p w14:paraId="0452D78F" w14:textId="5D201921" w:rsidR="008E2098" w:rsidRPr="00EB620C" w:rsidRDefault="0097307B" w:rsidP="008E2098">
      <w:pPr>
        <w:ind w:left="-142"/>
        <w:jc w:val="both"/>
        <w:rPr>
          <w:bCs/>
          <w:iCs/>
          <w:sz w:val="20"/>
          <w:szCs w:val="20"/>
          <w:lang w:val="de-DE"/>
        </w:rPr>
      </w:pPr>
      <w:r w:rsidRPr="00EB620C">
        <w:rPr>
          <w:bCs/>
          <w:iCs/>
          <w:sz w:val="20"/>
          <w:szCs w:val="20"/>
          <w:lang w:val="de-DE"/>
        </w:rPr>
        <w:t xml:space="preserve">HINWEISE </w:t>
      </w:r>
      <w:r w:rsidR="00BF1F60" w:rsidRPr="00EB620C">
        <w:rPr>
          <w:bCs/>
          <w:iCs/>
          <w:sz w:val="20"/>
          <w:szCs w:val="20"/>
          <w:lang w:val="de-DE"/>
        </w:rPr>
        <w:t xml:space="preserve">ZUM AUSFÜLLEN DER ERKLÄRUNG </w:t>
      </w:r>
    </w:p>
    <w:p w14:paraId="23AA6904" w14:textId="289F6419" w:rsidR="000B2657" w:rsidRPr="00EB620C" w:rsidRDefault="00350855" w:rsidP="00256FA0">
      <w:pPr>
        <w:pStyle w:val="Akapitzlist"/>
        <w:numPr>
          <w:ilvl w:val="0"/>
          <w:numId w:val="38"/>
        </w:numPr>
        <w:rPr>
          <w:bCs/>
          <w:iCs/>
          <w:sz w:val="20"/>
          <w:szCs w:val="20"/>
          <w:lang w:val="de-DE"/>
        </w:rPr>
      </w:pPr>
      <w:r w:rsidRPr="00EB620C">
        <w:rPr>
          <w:b/>
          <w:iCs/>
          <w:sz w:val="20"/>
          <w:szCs w:val="20"/>
          <w:lang w:val="de-DE"/>
        </w:rPr>
        <w:t>Die Einhaltung des Grundsatzes der "Vermeidung erheblicher Beeinträchtigungen</w:t>
      </w:r>
      <w:r w:rsidRPr="00EB620C">
        <w:rPr>
          <w:bCs/>
          <w:iCs/>
          <w:sz w:val="20"/>
          <w:szCs w:val="20"/>
          <w:lang w:val="de-DE"/>
        </w:rPr>
        <w:t xml:space="preserve">" </w:t>
      </w:r>
      <w:r w:rsidRPr="00EB620C">
        <w:rPr>
          <w:b/>
          <w:iCs/>
          <w:sz w:val="20"/>
          <w:szCs w:val="20"/>
          <w:lang w:val="de-DE"/>
        </w:rPr>
        <w:t xml:space="preserve">ist ein </w:t>
      </w:r>
      <w:r w:rsidR="000B2657" w:rsidRPr="00EB620C">
        <w:rPr>
          <w:b/>
          <w:iCs/>
          <w:sz w:val="20"/>
          <w:szCs w:val="20"/>
          <w:lang w:val="de-DE"/>
        </w:rPr>
        <w:t>formale</w:t>
      </w:r>
      <w:r w:rsidRPr="00EB620C">
        <w:rPr>
          <w:b/>
          <w:iCs/>
          <w:sz w:val="20"/>
          <w:szCs w:val="20"/>
          <w:lang w:val="de-DE"/>
        </w:rPr>
        <w:t>s</w:t>
      </w:r>
      <w:r w:rsidR="000B2657" w:rsidRPr="00EB620C">
        <w:rPr>
          <w:b/>
          <w:iCs/>
          <w:sz w:val="20"/>
          <w:szCs w:val="20"/>
          <w:lang w:val="de-DE"/>
        </w:rPr>
        <w:t xml:space="preserve"> Kriterium für die </w:t>
      </w:r>
      <w:r w:rsidRPr="00EB620C">
        <w:rPr>
          <w:b/>
          <w:iCs/>
          <w:sz w:val="20"/>
          <w:szCs w:val="20"/>
          <w:lang w:val="de-DE"/>
        </w:rPr>
        <w:t xml:space="preserve">Eignung </w:t>
      </w:r>
      <w:r w:rsidR="000B2657" w:rsidRPr="00EB620C">
        <w:rPr>
          <w:b/>
          <w:iCs/>
          <w:sz w:val="20"/>
          <w:szCs w:val="20"/>
          <w:lang w:val="de-DE"/>
        </w:rPr>
        <w:t xml:space="preserve">des Projekts </w:t>
      </w:r>
      <w:r w:rsidR="00021DBB" w:rsidRPr="00EB620C">
        <w:rPr>
          <w:b/>
          <w:iCs/>
          <w:sz w:val="20"/>
          <w:szCs w:val="20"/>
          <w:lang w:val="de-DE"/>
        </w:rPr>
        <w:t xml:space="preserve">für die </w:t>
      </w:r>
      <w:r w:rsidRPr="00EB620C">
        <w:rPr>
          <w:b/>
          <w:iCs/>
          <w:sz w:val="20"/>
          <w:szCs w:val="20"/>
          <w:lang w:val="de-DE"/>
        </w:rPr>
        <w:t>weiteren</w:t>
      </w:r>
      <w:r w:rsidR="000B2657" w:rsidRPr="00EB620C">
        <w:rPr>
          <w:b/>
          <w:iCs/>
          <w:sz w:val="20"/>
          <w:szCs w:val="20"/>
          <w:lang w:val="de-DE"/>
        </w:rPr>
        <w:t xml:space="preserve"> Bewertung</w:t>
      </w:r>
      <w:r w:rsidRPr="00EB620C">
        <w:rPr>
          <w:b/>
          <w:iCs/>
          <w:sz w:val="20"/>
          <w:szCs w:val="20"/>
          <w:lang w:val="de-DE"/>
        </w:rPr>
        <w:t>setappen</w:t>
      </w:r>
      <w:r w:rsidR="000B2657" w:rsidRPr="00EB620C">
        <w:rPr>
          <w:b/>
          <w:iCs/>
          <w:sz w:val="20"/>
          <w:szCs w:val="20"/>
          <w:lang w:val="de-DE"/>
        </w:rPr>
        <w:t xml:space="preserve"> und </w:t>
      </w:r>
      <w:r w:rsidRPr="00EB620C">
        <w:rPr>
          <w:b/>
          <w:iCs/>
          <w:sz w:val="20"/>
          <w:szCs w:val="20"/>
          <w:lang w:val="de-DE"/>
        </w:rPr>
        <w:t xml:space="preserve">eine eventuelle </w:t>
      </w:r>
      <w:r w:rsidR="000B2657" w:rsidRPr="00EB620C">
        <w:rPr>
          <w:b/>
          <w:iCs/>
          <w:sz w:val="20"/>
          <w:szCs w:val="20"/>
          <w:lang w:val="de-DE"/>
        </w:rPr>
        <w:t>Förderung</w:t>
      </w:r>
      <w:r w:rsidR="000B2657" w:rsidRPr="00EB620C">
        <w:rPr>
          <w:bCs/>
          <w:iCs/>
          <w:sz w:val="20"/>
          <w:szCs w:val="20"/>
          <w:lang w:val="de-DE"/>
        </w:rPr>
        <w:t>. Voraussetzung für die Erfüllung dieses Kriteriums ist</w:t>
      </w:r>
      <w:r w:rsidRPr="00EB620C">
        <w:rPr>
          <w:bCs/>
          <w:iCs/>
          <w:sz w:val="20"/>
          <w:szCs w:val="20"/>
          <w:lang w:val="de-DE"/>
        </w:rPr>
        <w:t xml:space="preserve"> es</w:t>
      </w:r>
      <w:r w:rsidR="000B2657" w:rsidRPr="00EB620C">
        <w:rPr>
          <w:bCs/>
          <w:iCs/>
          <w:sz w:val="20"/>
          <w:szCs w:val="20"/>
          <w:lang w:val="de-DE"/>
        </w:rPr>
        <w:t xml:space="preserve">, dass jeder Projektpartner, der </w:t>
      </w:r>
      <w:r w:rsidRPr="00EB620C">
        <w:rPr>
          <w:bCs/>
          <w:iCs/>
          <w:sz w:val="20"/>
          <w:szCs w:val="20"/>
          <w:lang w:val="de-DE"/>
        </w:rPr>
        <w:t xml:space="preserve">Investitionen in Infrastruktur </w:t>
      </w:r>
      <w:r w:rsidR="000B2657" w:rsidRPr="00EB620C">
        <w:rPr>
          <w:bCs/>
          <w:iCs/>
          <w:sz w:val="20"/>
          <w:szCs w:val="20"/>
          <w:lang w:val="de-DE"/>
        </w:rPr>
        <w:t xml:space="preserve">im Projekt plant, eine ordnungsgemäß ausgefüllte Erklärung vorlegt, die von einer oder mehreren </w:t>
      </w:r>
      <w:r w:rsidRPr="00EB620C">
        <w:rPr>
          <w:bCs/>
          <w:iCs/>
          <w:sz w:val="20"/>
          <w:szCs w:val="20"/>
          <w:lang w:val="de-DE"/>
        </w:rPr>
        <w:t xml:space="preserve">vertretungsberechtigten </w:t>
      </w:r>
      <w:r w:rsidR="000B2657" w:rsidRPr="00EB620C">
        <w:rPr>
          <w:bCs/>
          <w:iCs/>
          <w:sz w:val="20"/>
          <w:szCs w:val="20"/>
          <w:lang w:val="de-DE"/>
        </w:rPr>
        <w:t>Personen unterzeichnet ist.</w:t>
      </w:r>
    </w:p>
    <w:p w14:paraId="786492CF" w14:textId="073341C6" w:rsidR="000B2657" w:rsidRPr="00EB620C" w:rsidRDefault="000B2657" w:rsidP="00256FA0">
      <w:pPr>
        <w:pStyle w:val="Akapitzlist"/>
        <w:numPr>
          <w:ilvl w:val="0"/>
          <w:numId w:val="38"/>
        </w:numPr>
        <w:rPr>
          <w:bCs/>
          <w:iCs/>
          <w:sz w:val="20"/>
          <w:szCs w:val="20"/>
          <w:lang w:val="de-DE"/>
        </w:rPr>
      </w:pPr>
      <w:r w:rsidRPr="00EB620C">
        <w:rPr>
          <w:bCs/>
          <w:iCs/>
          <w:sz w:val="20"/>
          <w:szCs w:val="20"/>
          <w:lang w:val="de-DE"/>
        </w:rPr>
        <w:t xml:space="preserve">Vor der Unterzeichnung der Erklärung sollten die Umweltauswirkungen der geplanten Investition in allen sechs angegebenen Bereichen (beeinträchtigte Umweltziele) </w:t>
      </w:r>
      <w:r w:rsidR="00350855" w:rsidRPr="00EB620C">
        <w:rPr>
          <w:bCs/>
          <w:iCs/>
          <w:sz w:val="20"/>
          <w:szCs w:val="20"/>
          <w:lang w:val="de-DE"/>
        </w:rPr>
        <w:t xml:space="preserve">geprüft </w:t>
      </w:r>
      <w:r w:rsidRPr="00EB620C">
        <w:rPr>
          <w:bCs/>
          <w:iCs/>
          <w:sz w:val="20"/>
          <w:szCs w:val="20"/>
          <w:lang w:val="de-DE"/>
        </w:rPr>
        <w:t>werden. Berücksichtigt werden sollten sowohl die direkten Umweltauswirkungen der Investition selbst</w:t>
      </w:r>
      <w:r w:rsidR="00350855" w:rsidRPr="00EB620C">
        <w:rPr>
          <w:bCs/>
          <w:iCs/>
          <w:sz w:val="20"/>
          <w:szCs w:val="20"/>
          <w:lang w:val="de-DE"/>
        </w:rPr>
        <w:t>,</w:t>
      </w:r>
      <w:r w:rsidRPr="00EB620C">
        <w:rPr>
          <w:bCs/>
          <w:iCs/>
          <w:sz w:val="20"/>
          <w:szCs w:val="20"/>
          <w:lang w:val="de-DE"/>
        </w:rPr>
        <w:t xml:space="preserve"> als auch die Umweltauswirkungen der Produkte und Dienstleistungen, die </w:t>
      </w:r>
      <w:r w:rsidR="00350855" w:rsidRPr="00EB620C">
        <w:rPr>
          <w:bCs/>
          <w:iCs/>
          <w:sz w:val="20"/>
          <w:szCs w:val="20"/>
          <w:lang w:val="de-DE"/>
        </w:rPr>
        <w:t>durch die</w:t>
      </w:r>
      <w:r w:rsidRPr="00EB620C">
        <w:rPr>
          <w:bCs/>
          <w:iCs/>
          <w:sz w:val="20"/>
          <w:szCs w:val="20"/>
          <w:lang w:val="de-DE"/>
        </w:rPr>
        <w:t xml:space="preserve"> Tätigkeit, auf die sich die Investition bezieht, geliefert bzw. erbracht werden, während ihres gesamten Lebenszyklus, wobei insbesondere die Herstellung, die Nutzung und das Ende der Lebensdauer dieser Produkte und Dienstleistungen zu berücksichtigen sind. </w:t>
      </w:r>
    </w:p>
    <w:p w14:paraId="7C170AAC" w14:textId="3E01D52B" w:rsidR="00EC44BE" w:rsidRDefault="00EC44BE" w:rsidP="00256FA0">
      <w:pPr>
        <w:pStyle w:val="Akapitzlist"/>
        <w:numPr>
          <w:ilvl w:val="0"/>
          <w:numId w:val="38"/>
        </w:numPr>
        <w:rPr>
          <w:bCs/>
          <w:iCs/>
          <w:sz w:val="20"/>
          <w:szCs w:val="20"/>
          <w:lang w:val="de-DE"/>
        </w:rPr>
      </w:pPr>
      <w:r w:rsidRPr="00EC44BE">
        <w:rPr>
          <w:bCs/>
          <w:iCs/>
          <w:sz w:val="20"/>
          <w:szCs w:val="20"/>
          <w:lang w:val="de-DE"/>
        </w:rPr>
        <w:t>Diese Analyse sollte sich auf folgende Regelungen zum DNSH-Prinzip stützen (die auf der Programmwebseite verfügbar sind):</w:t>
      </w:r>
    </w:p>
    <w:p w14:paraId="682A7845" w14:textId="7629C1C2" w:rsidR="00EC44BE" w:rsidRDefault="00EC44BE" w:rsidP="00256FA0">
      <w:pPr>
        <w:pStyle w:val="Akapitzlist"/>
        <w:numPr>
          <w:ilvl w:val="1"/>
          <w:numId w:val="49"/>
        </w:numPr>
        <w:ind w:left="709" w:right="-2" w:hanging="425"/>
        <w:rPr>
          <w:bCs/>
          <w:iCs/>
          <w:sz w:val="20"/>
          <w:szCs w:val="20"/>
          <w:lang w:val="de-DE"/>
        </w:rPr>
      </w:pPr>
      <w:r w:rsidRPr="00EC44BE">
        <w:rPr>
          <w:bCs/>
          <w:iCs/>
          <w:sz w:val="20"/>
          <w:szCs w:val="20"/>
          <w:lang w:val="de-DE"/>
        </w:rPr>
        <w:t xml:space="preserve">Bekanntmachung der Kommission Technische Leitlinien für die Anwendung des </w:t>
      </w:r>
      <w:r w:rsidR="00256FA0">
        <w:rPr>
          <w:bCs/>
          <w:iCs/>
          <w:sz w:val="20"/>
          <w:szCs w:val="20"/>
          <w:lang w:val="de-DE"/>
        </w:rPr>
        <w:t>G</w:t>
      </w:r>
      <w:r w:rsidRPr="00EC44BE">
        <w:rPr>
          <w:bCs/>
          <w:iCs/>
          <w:sz w:val="20"/>
          <w:szCs w:val="20"/>
          <w:lang w:val="de-DE"/>
        </w:rPr>
        <w:t xml:space="preserve">rundsatzes der „Vermeidung erheblicher Beeinträchtigungen“ im Rahmen der Verordnung zur Einrichtung einer Aufbau- und </w:t>
      </w:r>
      <w:proofErr w:type="spellStart"/>
      <w:r w:rsidRPr="00EC44BE">
        <w:rPr>
          <w:bCs/>
          <w:iCs/>
          <w:sz w:val="20"/>
          <w:szCs w:val="20"/>
          <w:lang w:val="de-DE"/>
        </w:rPr>
        <w:t>Resilienzfazilität</w:t>
      </w:r>
      <w:proofErr w:type="spellEnd"/>
      <w:r w:rsidRPr="00EC44BE">
        <w:rPr>
          <w:bCs/>
          <w:iCs/>
          <w:sz w:val="20"/>
          <w:szCs w:val="20"/>
          <w:lang w:val="de-DE"/>
        </w:rPr>
        <w:t xml:space="preserve"> (2021/C 58/01);</w:t>
      </w:r>
    </w:p>
    <w:p w14:paraId="3B5FDB8C" w14:textId="603C313F" w:rsidR="00EC44BE" w:rsidRPr="009B3D76" w:rsidRDefault="00EC44BE" w:rsidP="00256FA0">
      <w:pPr>
        <w:pStyle w:val="Akapitzlist"/>
        <w:numPr>
          <w:ilvl w:val="1"/>
          <w:numId w:val="49"/>
        </w:numPr>
        <w:ind w:left="709" w:right="-2" w:hanging="425"/>
        <w:rPr>
          <w:bCs/>
          <w:iCs/>
          <w:sz w:val="20"/>
          <w:szCs w:val="20"/>
          <w:lang w:val="de-DE"/>
        </w:rPr>
      </w:pPr>
      <w:r w:rsidRPr="009B3D76">
        <w:rPr>
          <w:bCs/>
          <w:iCs/>
          <w:sz w:val="20"/>
          <w:szCs w:val="20"/>
          <w:lang w:val="de-DE"/>
        </w:rPr>
        <w:t>Delegierte Verordnung (EU) 2021/2139 der Kommission vom 4. Juni 2021 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 und anhand deren bestimmt wird, ob diese Wirtschaftstätigkeit erhebliche Beeinträchtigungen eines der übrigen Umweltziele vermeidet</w:t>
      </w:r>
      <w:r w:rsidR="00256FA0">
        <w:rPr>
          <w:bCs/>
          <w:iCs/>
          <w:sz w:val="20"/>
          <w:szCs w:val="20"/>
          <w:lang w:val="de-DE"/>
        </w:rPr>
        <w:t>;</w:t>
      </w:r>
    </w:p>
    <w:p w14:paraId="675BA6EA" w14:textId="37FBA442" w:rsidR="00EC44BE" w:rsidRPr="00EC44BE" w:rsidRDefault="00EC44BE" w:rsidP="00256FA0">
      <w:pPr>
        <w:pStyle w:val="Akapitzlist"/>
        <w:numPr>
          <w:ilvl w:val="1"/>
          <w:numId w:val="49"/>
        </w:numPr>
        <w:ind w:left="709" w:right="-2" w:hanging="425"/>
        <w:rPr>
          <w:bCs/>
          <w:iCs/>
          <w:sz w:val="20"/>
          <w:szCs w:val="20"/>
          <w:lang w:val="de-DE"/>
        </w:rPr>
      </w:pPr>
      <w:r w:rsidRPr="00EC44BE">
        <w:rPr>
          <w:bCs/>
          <w:iCs/>
          <w:sz w:val="20"/>
          <w:szCs w:val="20"/>
          <w:lang w:val="de-DE"/>
        </w:rPr>
        <w:lastRenderedPageBreak/>
        <w:t>Verordnung (EU) Nr. 2020/852 des Europäischen Parlaments und des Rates vom 18. Juni 2020 über die Einrichtung eines Rahmens zur Erleichterung nachhaltiger Investitionen und zur Änderung der Verordnung (EU) 2019/2088</w:t>
      </w:r>
      <w:r w:rsidR="00256FA0">
        <w:rPr>
          <w:bCs/>
          <w:iCs/>
          <w:sz w:val="20"/>
          <w:szCs w:val="20"/>
          <w:lang w:val="de-DE"/>
        </w:rPr>
        <w:t>.</w:t>
      </w:r>
    </w:p>
    <w:p w14:paraId="4FCDB19D" w14:textId="7473A1B2" w:rsidR="005B0827" w:rsidRPr="00EB620C" w:rsidRDefault="00021DBB" w:rsidP="00256FA0">
      <w:pPr>
        <w:pStyle w:val="Akapitzlist"/>
        <w:numPr>
          <w:ilvl w:val="0"/>
          <w:numId w:val="38"/>
        </w:numPr>
        <w:rPr>
          <w:bCs/>
          <w:iCs/>
          <w:sz w:val="20"/>
          <w:szCs w:val="20"/>
          <w:lang w:val="de-DE"/>
        </w:rPr>
      </w:pPr>
      <w:r w:rsidRPr="00EB620C">
        <w:rPr>
          <w:b/>
          <w:iCs/>
          <w:sz w:val="20"/>
          <w:szCs w:val="20"/>
          <w:lang w:val="de-DE"/>
        </w:rPr>
        <w:t xml:space="preserve">Der </w:t>
      </w:r>
      <w:r w:rsidR="00334360">
        <w:rPr>
          <w:b/>
          <w:iCs/>
          <w:sz w:val="20"/>
          <w:szCs w:val="20"/>
          <w:lang w:val="de-DE"/>
        </w:rPr>
        <w:t xml:space="preserve">unterzeichnende </w:t>
      </w:r>
      <w:r w:rsidRPr="00EB620C">
        <w:rPr>
          <w:b/>
          <w:iCs/>
          <w:sz w:val="20"/>
          <w:szCs w:val="20"/>
          <w:lang w:val="de-DE"/>
        </w:rPr>
        <w:t>Projektpartner</w:t>
      </w:r>
      <w:r w:rsidR="00EC44BE">
        <w:rPr>
          <w:b/>
          <w:iCs/>
          <w:sz w:val="20"/>
          <w:szCs w:val="20"/>
          <w:lang w:val="de-DE"/>
        </w:rPr>
        <w:t xml:space="preserve">, </w:t>
      </w:r>
      <w:r w:rsidR="00334360">
        <w:rPr>
          <w:b/>
          <w:iCs/>
          <w:sz w:val="20"/>
          <w:szCs w:val="20"/>
          <w:lang w:val="de-DE"/>
        </w:rPr>
        <w:t xml:space="preserve">erklärt sich </w:t>
      </w:r>
      <w:r w:rsidR="00361DBB" w:rsidRPr="00EB620C">
        <w:rPr>
          <w:b/>
          <w:iCs/>
          <w:sz w:val="20"/>
          <w:szCs w:val="20"/>
          <w:lang w:val="de-DE"/>
        </w:rPr>
        <w:t>bereit, auf Aufforderung des GS im Rahmen der formalen Bewertung</w:t>
      </w:r>
      <w:r w:rsidR="00334360">
        <w:rPr>
          <w:b/>
          <w:iCs/>
          <w:sz w:val="20"/>
          <w:szCs w:val="20"/>
          <w:lang w:val="de-DE"/>
        </w:rPr>
        <w:t xml:space="preserve"> des Projektantrags</w:t>
      </w:r>
      <w:r w:rsidR="00DE55A4">
        <w:rPr>
          <w:b/>
          <w:iCs/>
          <w:sz w:val="20"/>
          <w:szCs w:val="20"/>
          <w:lang w:val="de-DE"/>
        </w:rPr>
        <w:t xml:space="preserve"> </w:t>
      </w:r>
      <w:r w:rsidR="00361DBB" w:rsidRPr="00EB620C">
        <w:rPr>
          <w:b/>
          <w:iCs/>
          <w:sz w:val="20"/>
          <w:szCs w:val="20"/>
          <w:lang w:val="de-DE"/>
        </w:rPr>
        <w:t xml:space="preserve">eine </w:t>
      </w:r>
      <w:r w:rsidR="00334360">
        <w:rPr>
          <w:b/>
          <w:iCs/>
          <w:sz w:val="20"/>
          <w:szCs w:val="20"/>
          <w:lang w:val="de-DE"/>
        </w:rPr>
        <w:t>inhaltliche</w:t>
      </w:r>
      <w:r w:rsidR="00DE55A4" w:rsidRPr="00EB620C">
        <w:rPr>
          <w:b/>
          <w:iCs/>
          <w:sz w:val="20"/>
          <w:szCs w:val="20"/>
          <w:lang w:val="de-DE"/>
        </w:rPr>
        <w:t xml:space="preserve"> </w:t>
      </w:r>
      <w:r w:rsidR="00361DBB" w:rsidRPr="00EB620C">
        <w:rPr>
          <w:b/>
          <w:iCs/>
          <w:sz w:val="20"/>
          <w:szCs w:val="20"/>
          <w:lang w:val="de-DE"/>
        </w:rPr>
        <w:t xml:space="preserve">Begründung </w:t>
      </w:r>
      <w:r w:rsidR="00DE55A4">
        <w:rPr>
          <w:b/>
          <w:iCs/>
          <w:sz w:val="20"/>
          <w:szCs w:val="20"/>
          <w:lang w:val="de-DE"/>
        </w:rPr>
        <w:t>zur</w:t>
      </w:r>
      <w:r w:rsidR="00827210" w:rsidRPr="00EB620C">
        <w:rPr>
          <w:b/>
          <w:iCs/>
          <w:sz w:val="20"/>
          <w:szCs w:val="20"/>
          <w:lang w:val="de-DE"/>
        </w:rPr>
        <w:t xml:space="preserve"> </w:t>
      </w:r>
      <w:r w:rsidR="00361DBB" w:rsidRPr="00EB620C">
        <w:rPr>
          <w:b/>
          <w:iCs/>
          <w:sz w:val="20"/>
          <w:szCs w:val="20"/>
          <w:lang w:val="de-DE"/>
        </w:rPr>
        <w:t xml:space="preserve">Erklärung, dass sie </w:t>
      </w:r>
      <w:r w:rsidR="00DE55A4">
        <w:rPr>
          <w:b/>
          <w:iCs/>
          <w:sz w:val="20"/>
          <w:szCs w:val="20"/>
          <w:lang w:val="de-DE"/>
        </w:rPr>
        <w:t xml:space="preserve">die geplante Investition </w:t>
      </w:r>
      <w:r w:rsidR="00361DBB" w:rsidRPr="00EB620C">
        <w:rPr>
          <w:b/>
          <w:iCs/>
          <w:sz w:val="20"/>
          <w:szCs w:val="20"/>
          <w:lang w:val="de-DE"/>
        </w:rPr>
        <w:t xml:space="preserve">keine negativen Umweltauswirkungen im Hinblick auf die einzelnen Umweltziele </w:t>
      </w:r>
      <w:r w:rsidR="00827210" w:rsidRPr="00EB620C">
        <w:rPr>
          <w:b/>
          <w:iCs/>
          <w:sz w:val="20"/>
          <w:szCs w:val="20"/>
          <w:lang w:val="de-DE"/>
        </w:rPr>
        <w:t>ausüben</w:t>
      </w:r>
      <w:r w:rsidR="00DE55A4">
        <w:rPr>
          <w:b/>
          <w:iCs/>
          <w:sz w:val="20"/>
          <w:szCs w:val="20"/>
          <w:lang w:val="de-DE"/>
        </w:rPr>
        <w:t xml:space="preserve"> wird</w:t>
      </w:r>
      <w:r w:rsidR="00827210" w:rsidRPr="00EB620C">
        <w:rPr>
          <w:b/>
          <w:iCs/>
          <w:sz w:val="20"/>
          <w:szCs w:val="20"/>
          <w:lang w:val="de-DE"/>
        </w:rPr>
        <w:t xml:space="preserve">, </w:t>
      </w:r>
      <w:r w:rsidR="00DE55A4">
        <w:rPr>
          <w:b/>
          <w:iCs/>
          <w:sz w:val="20"/>
          <w:szCs w:val="20"/>
          <w:lang w:val="de-DE"/>
        </w:rPr>
        <w:t>vorzulegen</w:t>
      </w:r>
      <w:r w:rsidR="00827210" w:rsidRPr="00EB620C">
        <w:rPr>
          <w:b/>
          <w:iCs/>
          <w:sz w:val="20"/>
          <w:szCs w:val="20"/>
          <w:lang w:val="de-DE"/>
        </w:rPr>
        <w:t xml:space="preserve"> </w:t>
      </w:r>
      <w:r w:rsidR="00361DBB" w:rsidRPr="00EB620C">
        <w:rPr>
          <w:b/>
          <w:iCs/>
          <w:sz w:val="20"/>
          <w:szCs w:val="20"/>
          <w:lang w:val="de-DE"/>
        </w:rPr>
        <w:t>(Formular C</w:t>
      </w:r>
      <w:r w:rsidR="00EB620C">
        <w:rPr>
          <w:b/>
          <w:iCs/>
          <w:sz w:val="20"/>
          <w:szCs w:val="20"/>
          <w:lang w:val="de-DE"/>
        </w:rPr>
        <w:t>.</w:t>
      </w:r>
      <w:r w:rsidR="00D028E9" w:rsidRPr="00EB620C">
        <w:rPr>
          <w:b/>
          <w:iCs/>
          <w:sz w:val="20"/>
          <w:szCs w:val="20"/>
          <w:lang w:val="de-DE"/>
        </w:rPr>
        <w:t>1.</w:t>
      </w:r>
      <w:r w:rsidR="00361DBB" w:rsidRPr="00EB620C">
        <w:rPr>
          <w:b/>
          <w:iCs/>
          <w:sz w:val="20"/>
          <w:szCs w:val="20"/>
          <w:lang w:val="de-DE"/>
        </w:rPr>
        <w:t>2 - siehe Liste der An</w:t>
      </w:r>
      <w:r w:rsidR="00256FA0">
        <w:rPr>
          <w:b/>
          <w:iCs/>
          <w:sz w:val="20"/>
          <w:szCs w:val="20"/>
          <w:lang w:val="de-DE"/>
        </w:rPr>
        <w:t>lagen</w:t>
      </w:r>
      <w:r w:rsidR="00361DBB" w:rsidRPr="00EB620C">
        <w:rPr>
          <w:b/>
          <w:iCs/>
          <w:sz w:val="20"/>
          <w:szCs w:val="20"/>
          <w:lang w:val="de-DE"/>
        </w:rPr>
        <w:t xml:space="preserve">). </w:t>
      </w:r>
      <w:r w:rsidR="00361DBB" w:rsidRPr="00EB620C">
        <w:rPr>
          <w:bCs/>
          <w:iCs/>
          <w:sz w:val="20"/>
          <w:szCs w:val="20"/>
          <w:lang w:val="de-DE"/>
        </w:rPr>
        <w:t xml:space="preserve">Diese Begründung sollte sich auf die in Anhang II </w:t>
      </w:r>
      <w:r w:rsidR="00AC7D9B" w:rsidRPr="00EB620C">
        <w:rPr>
          <w:bCs/>
          <w:iCs/>
          <w:sz w:val="20"/>
          <w:szCs w:val="20"/>
          <w:lang w:val="de-DE"/>
        </w:rPr>
        <w:t xml:space="preserve">aufgeführten Kriterien für die Einhaltung des DNSH-Grundsatzes für </w:t>
      </w:r>
      <w:r w:rsidR="00827210" w:rsidRPr="00EB620C">
        <w:rPr>
          <w:bCs/>
          <w:iCs/>
          <w:sz w:val="20"/>
          <w:szCs w:val="20"/>
          <w:lang w:val="de-DE"/>
        </w:rPr>
        <w:t>die einzelnen</w:t>
      </w:r>
      <w:r w:rsidR="00AC7D9B" w:rsidRPr="00EB620C">
        <w:rPr>
          <w:bCs/>
          <w:iCs/>
          <w:sz w:val="20"/>
          <w:szCs w:val="20"/>
          <w:lang w:val="de-DE"/>
        </w:rPr>
        <w:t xml:space="preserve"> Investition</w:t>
      </w:r>
      <w:r w:rsidR="00827210" w:rsidRPr="00EB620C">
        <w:rPr>
          <w:bCs/>
          <w:iCs/>
          <w:sz w:val="20"/>
          <w:szCs w:val="20"/>
          <w:lang w:val="de-DE"/>
        </w:rPr>
        <w:t>stypen</w:t>
      </w:r>
      <w:r w:rsidR="00AC7D9B" w:rsidRPr="00EB620C">
        <w:rPr>
          <w:bCs/>
          <w:iCs/>
          <w:sz w:val="20"/>
          <w:szCs w:val="20"/>
          <w:lang w:val="de-DE"/>
        </w:rPr>
        <w:t xml:space="preserve"> beziehen</w:t>
      </w:r>
      <w:r w:rsidR="00827210" w:rsidRPr="00EB620C">
        <w:rPr>
          <w:bCs/>
          <w:iCs/>
          <w:sz w:val="20"/>
          <w:szCs w:val="20"/>
          <w:lang w:val="de-DE"/>
        </w:rPr>
        <w:t xml:space="preserve"> (im Sinne des</w:t>
      </w:r>
      <w:r w:rsidR="00AC7D9B" w:rsidRPr="00EB620C">
        <w:rPr>
          <w:bCs/>
          <w:iCs/>
          <w:sz w:val="20"/>
          <w:szCs w:val="20"/>
          <w:lang w:val="de-DE"/>
        </w:rPr>
        <w:t xml:space="preserve"> Anhang</w:t>
      </w:r>
      <w:r w:rsidR="00827210" w:rsidRPr="00EB620C">
        <w:rPr>
          <w:bCs/>
          <w:iCs/>
          <w:sz w:val="20"/>
          <w:szCs w:val="20"/>
          <w:lang w:val="de-DE"/>
        </w:rPr>
        <w:t>s</w:t>
      </w:r>
      <w:r w:rsidR="00AC7D9B" w:rsidRPr="00EB620C">
        <w:rPr>
          <w:bCs/>
          <w:iCs/>
          <w:sz w:val="20"/>
          <w:szCs w:val="20"/>
          <w:lang w:val="de-DE"/>
        </w:rPr>
        <w:t xml:space="preserve"> II </w:t>
      </w:r>
      <w:r w:rsidR="00827210" w:rsidRPr="00EB620C">
        <w:rPr>
          <w:bCs/>
          <w:iCs/>
          <w:sz w:val="20"/>
          <w:szCs w:val="20"/>
          <w:lang w:val="de-DE"/>
        </w:rPr>
        <w:t>der</w:t>
      </w:r>
      <w:r w:rsidR="00AC7D9B" w:rsidRPr="00EB620C">
        <w:rPr>
          <w:bCs/>
          <w:iCs/>
          <w:sz w:val="20"/>
          <w:szCs w:val="20"/>
          <w:lang w:val="de-DE"/>
        </w:rPr>
        <w:t xml:space="preserve"> </w:t>
      </w:r>
      <w:r w:rsidR="00361DBB" w:rsidRPr="00EB620C">
        <w:rPr>
          <w:bCs/>
          <w:iCs/>
          <w:sz w:val="20"/>
          <w:szCs w:val="20"/>
          <w:lang w:val="de-DE"/>
        </w:rPr>
        <w:t>delegierte</w:t>
      </w:r>
      <w:r w:rsidR="00827210" w:rsidRPr="00EB620C">
        <w:rPr>
          <w:bCs/>
          <w:iCs/>
          <w:sz w:val="20"/>
          <w:szCs w:val="20"/>
          <w:lang w:val="de-DE"/>
        </w:rPr>
        <w:t>n</w:t>
      </w:r>
      <w:r w:rsidR="00361DBB" w:rsidRPr="00EB620C">
        <w:rPr>
          <w:bCs/>
          <w:iCs/>
          <w:sz w:val="20"/>
          <w:szCs w:val="20"/>
          <w:lang w:val="de-DE"/>
        </w:rPr>
        <w:t xml:space="preserve"> Verordnung (EU) 2021/2139 der Kommission vom 4. Juni 2021 </w:t>
      </w:r>
      <w:r w:rsidR="00AC7D9B" w:rsidRPr="00EB620C">
        <w:rPr>
          <w:bCs/>
          <w:iCs/>
          <w:sz w:val="20"/>
          <w:szCs w:val="20"/>
          <w:lang w:val="de-DE"/>
        </w:rPr>
        <w:t>zur Ergänzung der Verordnung (EU) 2020/852 des Europäischen Parlaments und des Rates durch Festlegung der technischen Bewertungskriterien, anhand deren bestimmt wird, unter welchen Bedingungen davon auszugehen ist, dass eine Wirtschaftstätigkeit einen wesentlichen Beitrag zum Klimaschutz oder zur Anpassung an den Klimawandel leistet</w:t>
      </w:r>
      <w:r w:rsidR="00B91DF6" w:rsidRPr="00EB620C">
        <w:rPr>
          <w:sz w:val="20"/>
          <w:szCs w:val="20"/>
          <w:lang w:val="de-DE"/>
        </w:rPr>
        <w:t xml:space="preserve"> </w:t>
      </w:r>
      <w:r w:rsidR="00B91DF6" w:rsidRPr="00EB620C">
        <w:rPr>
          <w:bCs/>
          <w:iCs/>
          <w:sz w:val="20"/>
          <w:szCs w:val="20"/>
          <w:lang w:val="de-DE"/>
        </w:rPr>
        <w:t>und anhand deren bestimmt wird, ob diese Wirtschaftstätigkeit erhebliche Beeinträchtigungen eines der übrigen Umweltziele vermeidet</w:t>
      </w:r>
      <w:r w:rsidR="00AC7D9B" w:rsidRPr="00EB620C">
        <w:rPr>
          <w:bCs/>
          <w:iCs/>
          <w:sz w:val="20"/>
          <w:szCs w:val="20"/>
          <w:lang w:val="de-DE"/>
        </w:rPr>
        <w:t>. S</w:t>
      </w:r>
      <w:r w:rsidR="00A32D81" w:rsidRPr="00EB620C">
        <w:rPr>
          <w:bCs/>
          <w:iCs/>
          <w:sz w:val="20"/>
          <w:szCs w:val="20"/>
          <w:lang w:val="de-DE"/>
        </w:rPr>
        <w:t>i</w:t>
      </w:r>
      <w:r w:rsidR="00AC7D9B" w:rsidRPr="00EB620C">
        <w:rPr>
          <w:bCs/>
          <w:iCs/>
          <w:sz w:val="20"/>
          <w:szCs w:val="20"/>
          <w:lang w:val="de-DE"/>
        </w:rPr>
        <w:t xml:space="preserve">ehe auch Punkt 3 oben. </w:t>
      </w:r>
    </w:p>
    <w:sectPr w:rsidR="005B0827" w:rsidRPr="00EB620C" w:rsidSect="009D7ECE">
      <w:headerReference w:type="default" r:id="rId8"/>
      <w:pgSz w:w="11906" w:h="16838"/>
      <w:pgMar w:top="1985"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9E9C3" w14:textId="77777777" w:rsidR="00BE4523" w:rsidRDefault="00BE4523" w:rsidP="008B5116">
      <w:pPr>
        <w:spacing w:after="0" w:line="240" w:lineRule="auto"/>
      </w:pPr>
      <w:r>
        <w:separator/>
      </w:r>
    </w:p>
  </w:endnote>
  <w:endnote w:type="continuationSeparator" w:id="0">
    <w:p w14:paraId="7848DC42" w14:textId="77777777" w:rsidR="00BE4523" w:rsidRDefault="00BE4523" w:rsidP="008B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E9F57" w14:textId="77777777" w:rsidR="00BE4523" w:rsidRDefault="00BE4523" w:rsidP="008B5116">
      <w:pPr>
        <w:spacing w:after="0" w:line="240" w:lineRule="auto"/>
      </w:pPr>
      <w:r>
        <w:separator/>
      </w:r>
    </w:p>
  </w:footnote>
  <w:footnote w:type="continuationSeparator" w:id="0">
    <w:p w14:paraId="1B224AD1" w14:textId="77777777" w:rsidR="00BE4523" w:rsidRDefault="00BE4523" w:rsidP="008B5116">
      <w:pPr>
        <w:spacing w:after="0" w:line="240" w:lineRule="auto"/>
      </w:pPr>
      <w:r>
        <w:continuationSeparator/>
      </w:r>
    </w:p>
  </w:footnote>
  <w:footnote w:id="1">
    <w:p w14:paraId="103364FA" w14:textId="7B7E8C00" w:rsidR="007A1FF6" w:rsidRPr="00AC7D9B" w:rsidRDefault="007A1FF6" w:rsidP="00CA1893">
      <w:pPr>
        <w:pStyle w:val="Default"/>
        <w:rPr>
          <w:sz w:val="18"/>
          <w:szCs w:val="18"/>
          <w:lang w:val="de-DE"/>
        </w:rPr>
      </w:pPr>
      <w:r>
        <w:rPr>
          <w:rStyle w:val="Odwoanieprzypisudolnego"/>
        </w:rPr>
        <w:footnoteRef/>
      </w:r>
      <w:r w:rsidRPr="00AC7D9B">
        <w:rPr>
          <w:lang w:val="de-DE"/>
        </w:rPr>
        <w:t xml:space="preserve"> </w:t>
      </w:r>
      <w:r w:rsidR="005E1037" w:rsidRPr="00AC7D9B">
        <w:rPr>
          <w:sz w:val="18"/>
          <w:szCs w:val="18"/>
          <w:lang w:val="de-DE"/>
        </w:rPr>
        <w:t xml:space="preserve">im Sinne von Artikel 17 der Verordnung (EU) Nr. 2020/852 des Europäischen Parlaments und des Rates vom 18. Juni 2020 über die Einrichtung eines Rahmens zur Erleichterung nachhaltiger Investitionen und zur Änderung der Verordnung (EU) 2019/2088 (eng. „Do </w:t>
      </w:r>
      <w:proofErr w:type="spellStart"/>
      <w:r w:rsidR="005E1037" w:rsidRPr="00AC7D9B">
        <w:rPr>
          <w:sz w:val="18"/>
          <w:szCs w:val="18"/>
          <w:lang w:val="de-DE"/>
        </w:rPr>
        <w:t>No</w:t>
      </w:r>
      <w:proofErr w:type="spellEnd"/>
      <w:r w:rsidR="005E1037" w:rsidRPr="00AC7D9B">
        <w:rPr>
          <w:sz w:val="18"/>
          <w:szCs w:val="18"/>
          <w:lang w:val="de-DE"/>
        </w:rPr>
        <w:t xml:space="preserve"> </w:t>
      </w:r>
      <w:proofErr w:type="spellStart"/>
      <w:r w:rsidR="005E1037" w:rsidRPr="00AC7D9B">
        <w:rPr>
          <w:sz w:val="18"/>
          <w:szCs w:val="18"/>
          <w:lang w:val="de-DE"/>
        </w:rPr>
        <w:t>Significant</w:t>
      </w:r>
      <w:proofErr w:type="spellEnd"/>
      <w:r w:rsidR="005E1037" w:rsidRPr="00AC7D9B">
        <w:rPr>
          <w:sz w:val="18"/>
          <w:szCs w:val="18"/>
          <w:lang w:val="de-DE"/>
        </w:rPr>
        <w:t xml:space="preserve"> Harm” (DNSH), Klimawandel oder Anpassung an den Klimawandel und ob diese Wirtschaftstätigkeiten anderen Umweltzielen nicht ernsthaft schaden, in Übereinstimmung mit der Bekanntmachung der Kommission Technische Leitlinien für die Anwendung des Grundsatzes der „Vermeidung erheblicher Beeinträchtigungen“ im Rahmen der Verordnung zur Einrichtung einer Aufbau- und </w:t>
      </w:r>
      <w:proofErr w:type="spellStart"/>
      <w:r w:rsidR="005E1037" w:rsidRPr="00AC7D9B">
        <w:rPr>
          <w:sz w:val="18"/>
          <w:szCs w:val="18"/>
          <w:lang w:val="de-DE"/>
        </w:rPr>
        <w:t>Resilienzfazilität</w:t>
      </w:r>
      <w:proofErr w:type="spellEnd"/>
      <w:r w:rsidR="005E1037" w:rsidRPr="00AC7D9B">
        <w:rPr>
          <w:sz w:val="18"/>
          <w:szCs w:val="18"/>
          <w:lang w:val="de-DE"/>
        </w:rPr>
        <w:t xml:space="preserve"> (2021/C 58/01)</w:t>
      </w:r>
      <w:r w:rsidR="0097307B">
        <w:rPr>
          <w:sz w:val="18"/>
          <w:szCs w:val="18"/>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087C0" w14:textId="34137769" w:rsidR="00B92720" w:rsidRPr="00AF27FB" w:rsidRDefault="00AF27FB" w:rsidP="00AF27FB">
    <w:pPr>
      <w:pStyle w:val="Nagwek"/>
    </w:pPr>
    <w:r>
      <w:rPr>
        <w:noProof/>
        <w:lang w:val="de-DE" w:eastAsia="de-DE"/>
      </w:rPr>
      <w:drawing>
        <wp:anchor distT="0" distB="0" distL="114300" distR="114300" simplePos="0" relativeHeight="251659264" behindDoc="1" locked="0" layoutInCell="1" allowOverlap="1" wp14:anchorId="69D8D986" wp14:editId="44B97AEC">
          <wp:simplePos x="0" y="0"/>
          <wp:positionH relativeFrom="margin">
            <wp:posOffset>339320</wp:posOffset>
          </wp:positionH>
          <wp:positionV relativeFrom="paragraph">
            <wp:posOffset>635</wp:posOffset>
          </wp:positionV>
          <wp:extent cx="2343325" cy="70681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343325" cy="7068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77DC"/>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C6489"/>
    <w:multiLevelType w:val="hybridMultilevel"/>
    <w:tmpl w:val="FAF42E8C"/>
    <w:lvl w:ilvl="0" w:tplc="0D4A42A4">
      <w:start w:val="1"/>
      <w:numFmt w:val="decimal"/>
      <w:lvlText w:val="%1."/>
      <w:lvlJc w:val="left"/>
      <w:pPr>
        <w:ind w:left="720" w:hanging="360"/>
      </w:pPr>
      <w:rPr>
        <w:rFonts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921374"/>
    <w:multiLevelType w:val="hybridMultilevel"/>
    <w:tmpl w:val="1D103E12"/>
    <w:lvl w:ilvl="0" w:tplc="04150017">
      <w:start w:val="1"/>
      <w:numFmt w:val="lowerLetter"/>
      <w:lvlText w:val="%1)"/>
      <w:lvlJc w:val="left"/>
      <w:pPr>
        <w:ind w:left="938" w:hanging="360"/>
      </w:pPr>
    </w:lvl>
    <w:lvl w:ilvl="1" w:tplc="04150019">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3" w15:restartNumberingAfterBreak="0">
    <w:nsid w:val="13752B4C"/>
    <w:multiLevelType w:val="hybridMultilevel"/>
    <w:tmpl w:val="B90EDE1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40A73F3"/>
    <w:multiLevelType w:val="hybridMultilevel"/>
    <w:tmpl w:val="296A4D3C"/>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7A16CA"/>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067DD"/>
    <w:multiLevelType w:val="hybridMultilevel"/>
    <w:tmpl w:val="BB5E8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C63FF"/>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226E46"/>
    <w:multiLevelType w:val="hybridMultilevel"/>
    <w:tmpl w:val="A96ABE04"/>
    <w:lvl w:ilvl="0" w:tplc="EF8E9C9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E94473"/>
    <w:multiLevelType w:val="hybridMultilevel"/>
    <w:tmpl w:val="3A9CE74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D53967"/>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B35F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4021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AB29C8"/>
    <w:multiLevelType w:val="hybridMultilevel"/>
    <w:tmpl w:val="41301C0E"/>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1FB05842"/>
    <w:multiLevelType w:val="hybridMultilevel"/>
    <w:tmpl w:val="0338EFF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0A623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67475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8A524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740F64"/>
    <w:multiLevelType w:val="hybridMultilevel"/>
    <w:tmpl w:val="662AD6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9C3917"/>
    <w:multiLevelType w:val="hybridMultilevel"/>
    <w:tmpl w:val="DDA45E36"/>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F187722"/>
    <w:multiLevelType w:val="hybridMultilevel"/>
    <w:tmpl w:val="66BA4720"/>
    <w:lvl w:ilvl="0" w:tplc="8C529E8E">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4C18D2"/>
    <w:multiLevelType w:val="hybridMultilevel"/>
    <w:tmpl w:val="B90EDE1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47937E6"/>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B54CC7"/>
    <w:multiLevelType w:val="hybridMultilevel"/>
    <w:tmpl w:val="AD344292"/>
    <w:lvl w:ilvl="0" w:tplc="0F44218C">
      <w:start w:val="1"/>
      <w:numFmt w:val="decimal"/>
      <w:lvlText w:val="%1."/>
      <w:lvlJc w:val="left"/>
      <w:pPr>
        <w:ind w:left="218" w:hanging="360"/>
      </w:pPr>
      <w:rPr>
        <w:rFonts w:hint="default"/>
      </w:rPr>
    </w:lvl>
    <w:lvl w:ilvl="1" w:tplc="3E603F58">
      <w:start w:val="1"/>
      <w:numFmt w:val="lowerLetter"/>
      <w:lvlText w:val="%2."/>
      <w:lvlJc w:val="left"/>
      <w:pPr>
        <w:ind w:left="938" w:hanging="360"/>
      </w:pPr>
      <w:rPr>
        <w:rFonts w:hint="default"/>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356C3B8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1301CA"/>
    <w:multiLevelType w:val="hybridMultilevel"/>
    <w:tmpl w:val="98708C2C"/>
    <w:lvl w:ilvl="0" w:tplc="8F40FDE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092F2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396813"/>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9C794F"/>
    <w:multiLevelType w:val="hybridMultilevel"/>
    <w:tmpl w:val="230624F8"/>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09A21F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9B286C"/>
    <w:multiLevelType w:val="hybridMultilevel"/>
    <w:tmpl w:val="DD86177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15:restartNumberingAfterBreak="0">
    <w:nsid w:val="47096735"/>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9614B4"/>
    <w:multiLevelType w:val="hybridMultilevel"/>
    <w:tmpl w:val="F72CED10"/>
    <w:lvl w:ilvl="0" w:tplc="A72A8454">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38D003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084E0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874EB7"/>
    <w:multiLevelType w:val="hybridMultilevel"/>
    <w:tmpl w:val="1DCEE1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FE3FFB"/>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4931E1"/>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0A6007"/>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9D414E"/>
    <w:multiLevelType w:val="hybridMultilevel"/>
    <w:tmpl w:val="7AC8EF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651016"/>
    <w:multiLevelType w:val="hybridMultilevel"/>
    <w:tmpl w:val="3ED82E36"/>
    <w:lvl w:ilvl="0" w:tplc="FD2E5DFE">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601744F"/>
    <w:multiLevelType w:val="hybridMultilevel"/>
    <w:tmpl w:val="00389D1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CCC21CE"/>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DC09F4"/>
    <w:multiLevelType w:val="hybridMultilevel"/>
    <w:tmpl w:val="5840EC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9707C9"/>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024BAB"/>
    <w:multiLevelType w:val="hybridMultilevel"/>
    <w:tmpl w:val="B3AC4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9A64CB"/>
    <w:multiLevelType w:val="hybridMultilevel"/>
    <w:tmpl w:val="20327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9A50E72"/>
    <w:multiLevelType w:val="hybridMultilevel"/>
    <w:tmpl w:val="204C4F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971C6A"/>
    <w:multiLevelType w:val="hybridMultilevel"/>
    <w:tmpl w:val="8F10C7D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30973218">
    <w:abstractNumId w:val="45"/>
  </w:num>
  <w:num w:numId="2" w16cid:durableId="262761385">
    <w:abstractNumId w:val="39"/>
  </w:num>
  <w:num w:numId="3" w16cid:durableId="1204443194">
    <w:abstractNumId w:val="27"/>
  </w:num>
  <w:num w:numId="4" w16cid:durableId="1814325866">
    <w:abstractNumId w:val="47"/>
  </w:num>
  <w:num w:numId="5" w16cid:durableId="38867534">
    <w:abstractNumId w:val="24"/>
  </w:num>
  <w:num w:numId="6" w16cid:durableId="495074980">
    <w:abstractNumId w:val="33"/>
  </w:num>
  <w:num w:numId="7" w16cid:durableId="1863086281">
    <w:abstractNumId w:val="44"/>
  </w:num>
  <w:num w:numId="8" w16cid:durableId="284047703">
    <w:abstractNumId w:val="11"/>
  </w:num>
  <w:num w:numId="9" w16cid:durableId="485975802">
    <w:abstractNumId w:val="5"/>
  </w:num>
  <w:num w:numId="10" w16cid:durableId="830176050">
    <w:abstractNumId w:val="29"/>
  </w:num>
  <w:num w:numId="11" w16cid:durableId="1248879952">
    <w:abstractNumId w:val="38"/>
  </w:num>
  <w:num w:numId="12" w16cid:durableId="890724011">
    <w:abstractNumId w:val="15"/>
  </w:num>
  <w:num w:numId="13" w16cid:durableId="550654844">
    <w:abstractNumId w:val="26"/>
  </w:num>
  <w:num w:numId="14" w16cid:durableId="813569992">
    <w:abstractNumId w:val="7"/>
  </w:num>
  <w:num w:numId="15" w16cid:durableId="430514276">
    <w:abstractNumId w:val="34"/>
  </w:num>
  <w:num w:numId="16" w16cid:durableId="257326503">
    <w:abstractNumId w:val="12"/>
  </w:num>
  <w:num w:numId="17" w16cid:durableId="571279287">
    <w:abstractNumId w:val="0"/>
  </w:num>
  <w:num w:numId="18" w16cid:durableId="1069041574">
    <w:abstractNumId w:val="31"/>
  </w:num>
  <w:num w:numId="19" w16cid:durableId="1245257612">
    <w:abstractNumId w:val="42"/>
  </w:num>
  <w:num w:numId="20" w16cid:durableId="381254826">
    <w:abstractNumId w:val="22"/>
  </w:num>
  <w:num w:numId="21" w16cid:durableId="1244029786">
    <w:abstractNumId w:val="36"/>
  </w:num>
  <w:num w:numId="22" w16cid:durableId="1640525837">
    <w:abstractNumId w:val="16"/>
  </w:num>
  <w:num w:numId="23" w16cid:durableId="2108887410">
    <w:abstractNumId w:val="17"/>
  </w:num>
  <w:num w:numId="24" w16cid:durableId="283388049">
    <w:abstractNumId w:val="43"/>
  </w:num>
  <w:num w:numId="25" w16cid:durableId="459766230">
    <w:abstractNumId w:val="37"/>
  </w:num>
  <w:num w:numId="26" w16cid:durableId="679545542">
    <w:abstractNumId w:val="6"/>
  </w:num>
  <w:num w:numId="27" w16cid:durableId="1022586654">
    <w:abstractNumId w:val="30"/>
  </w:num>
  <w:num w:numId="28" w16cid:durableId="886990048">
    <w:abstractNumId w:val="46"/>
  </w:num>
  <w:num w:numId="29" w16cid:durableId="2140342046">
    <w:abstractNumId w:val="32"/>
  </w:num>
  <w:num w:numId="30" w16cid:durableId="1627275371">
    <w:abstractNumId w:val="19"/>
  </w:num>
  <w:num w:numId="31" w16cid:durableId="825822744">
    <w:abstractNumId w:val="9"/>
  </w:num>
  <w:num w:numId="32" w16cid:durableId="874735481">
    <w:abstractNumId w:val="4"/>
  </w:num>
  <w:num w:numId="33" w16cid:durableId="10181639">
    <w:abstractNumId w:val="18"/>
  </w:num>
  <w:num w:numId="34" w16cid:durableId="1690253608">
    <w:abstractNumId w:val="25"/>
  </w:num>
  <w:num w:numId="35" w16cid:durableId="915167796">
    <w:abstractNumId w:val="20"/>
  </w:num>
  <w:num w:numId="36" w16cid:durableId="2063862139">
    <w:abstractNumId w:val="10"/>
  </w:num>
  <w:num w:numId="37" w16cid:durableId="1826435143">
    <w:abstractNumId w:val="14"/>
  </w:num>
  <w:num w:numId="38" w16cid:durableId="538859957">
    <w:abstractNumId w:val="23"/>
  </w:num>
  <w:num w:numId="39" w16cid:durableId="1632789728">
    <w:abstractNumId w:val="8"/>
  </w:num>
  <w:num w:numId="40" w16cid:durableId="2031226030">
    <w:abstractNumId w:val="1"/>
  </w:num>
  <w:num w:numId="41" w16cid:durableId="1149446751">
    <w:abstractNumId w:val="21"/>
  </w:num>
  <w:num w:numId="42" w16cid:durableId="618922461">
    <w:abstractNumId w:val="3"/>
  </w:num>
  <w:num w:numId="43" w16cid:durableId="2100633097">
    <w:abstractNumId w:val="35"/>
  </w:num>
  <w:num w:numId="44" w16cid:durableId="2099865622">
    <w:abstractNumId w:val="48"/>
  </w:num>
  <w:num w:numId="45" w16cid:durableId="526262993">
    <w:abstractNumId w:val="41"/>
  </w:num>
  <w:num w:numId="46" w16cid:durableId="1255356393">
    <w:abstractNumId w:val="13"/>
  </w:num>
  <w:num w:numId="47" w16cid:durableId="1772581001">
    <w:abstractNumId w:val="28"/>
  </w:num>
  <w:num w:numId="48" w16cid:durableId="963391037">
    <w:abstractNumId w:val="40"/>
  </w:num>
  <w:num w:numId="49" w16cid:durableId="959798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41A"/>
    <w:rsid w:val="00017009"/>
    <w:rsid w:val="0002033D"/>
    <w:rsid w:val="00021DBB"/>
    <w:rsid w:val="000379D9"/>
    <w:rsid w:val="0004778D"/>
    <w:rsid w:val="0005520E"/>
    <w:rsid w:val="00061188"/>
    <w:rsid w:val="00065B6D"/>
    <w:rsid w:val="000661A0"/>
    <w:rsid w:val="000676BD"/>
    <w:rsid w:val="0007041A"/>
    <w:rsid w:val="00075BC7"/>
    <w:rsid w:val="000825BF"/>
    <w:rsid w:val="000A1701"/>
    <w:rsid w:val="000B2657"/>
    <w:rsid w:val="000C33EC"/>
    <w:rsid w:val="000C621F"/>
    <w:rsid w:val="000E5A02"/>
    <w:rsid w:val="000E5BD2"/>
    <w:rsid w:val="000F089E"/>
    <w:rsid w:val="000F28C7"/>
    <w:rsid w:val="000F4BF0"/>
    <w:rsid w:val="00125283"/>
    <w:rsid w:val="00151AEC"/>
    <w:rsid w:val="00175B11"/>
    <w:rsid w:val="001863D0"/>
    <w:rsid w:val="00187C03"/>
    <w:rsid w:val="001A6285"/>
    <w:rsid w:val="001B4A70"/>
    <w:rsid w:val="001B587E"/>
    <w:rsid w:val="001C0BA8"/>
    <w:rsid w:val="001D6269"/>
    <w:rsid w:val="001E7905"/>
    <w:rsid w:val="001E7B54"/>
    <w:rsid w:val="001F3024"/>
    <w:rsid w:val="00200CAE"/>
    <w:rsid w:val="00201C76"/>
    <w:rsid w:val="002150A2"/>
    <w:rsid w:val="00256FA0"/>
    <w:rsid w:val="002B122B"/>
    <w:rsid w:val="002B1FDD"/>
    <w:rsid w:val="002C241A"/>
    <w:rsid w:val="002C6E8E"/>
    <w:rsid w:val="002F75CE"/>
    <w:rsid w:val="00301398"/>
    <w:rsid w:val="00323EEE"/>
    <w:rsid w:val="00334360"/>
    <w:rsid w:val="0033537A"/>
    <w:rsid w:val="00350855"/>
    <w:rsid w:val="00361DBB"/>
    <w:rsid w:val="00365CD9"/>
    <w:rsid w:val="003730B9"/>
    <w:rsid w:val="0038703F"/>
    <w:rsid w:val="00387432"/>
    <w:rsid w:val="003B6794"/>
    <w:rsid w:val="003D29B3"/>
    <w:rsid w:val="003F6539"/>
    <w:rsid w:val="003F69B2"/>
    <w:rsid w:val="0040072A"/>
    <w:rsid w:val="0040580C"/>
    <w:rsid w:val="0044129D"/>
    <w:rsid w:val="00444DD8"/>
    <w:rsid w:val="00456ABE"/>
    <w:rsid w:val="004620B7"/>
    <w:rsid w:val="004674A9"/>
    <w:rsid w:val="004773A3"/>
    <w:rsid w:val="00477A93"/>
    <w:rsid w:val="004805AE"/>
    <w:rsid w:val="004930CA"/>
    <w:rsid w:val="004935A7"/>
    <w:rsid w:val="00493649"/>
    <w:rsid w:val="005415FF"/>
    <w:rsid w:val="00555E16"/>
    <w:rsid w:val="00557E12"/>
    <w:rsid w:val="00565883"/>
    <w:rsid w:val="005768AA"/>
    <w:rsid w:val="00585005"/>
    <w:rsid w:val="005A5B7A"/>
    <w:rsid w:val="005B0827"/>
    <w:rsid w:val="005C39B4"/>
    <w:rsid w:val="005C791A"/>
    <w:rsid w:val="005C7B28"/>
    <w:rsid w:val="005D114C"/>
    <w:rsid w:val="005E1037"/>
    <w:rsid w:val="005F6269"/>
    <w:rsid w:val="00600164"/>
    <w:rsid w:val="00614FB5"/>
    <w:rsid w:val="006244DF"/>
    <w:rsid w:val="00632C77"/>
    <w:rsid w:val="00636F82"/>
    <w:rsid w:val="00647310"/>
    <w:rsid w:val="00676845"/>
    <w:rsid w:val="0067728E"/>
    <w:rsid w:val="00697F36"/>
    <w:rsid w:val="006A7817"/>
    <w:rsid w:val="006B02F6"/>
    <w:rsid w:val="006B17E7"/>
    <w:rsid w:val="006B366E"/>
    <w:rsid w:val="006D3AF6"/>
    <w:rsid w:val="006E76DA"/>
    <w:rsid w:val="00724593"/>
    <w:rsid w:val="007608A7"/>
    <w:rsid w:val="00761360"/>
    <w:rsid w:val="00761CF2"/>
    <w:rsid w:val="00763687"/>
    <w:rsid w:val="00767A09"/>
    <w:rsid w:val="007717B2"/>
    <w:rsid w:val="0079739D"/>
    <w:rsid w:val="007A1FF6"/>
    <w:rsid w:val="007A5321"/>
    <w:rsid w:val="007A6B6B"/>
    <w:rsid w:val="007B146D"/>
    <w:rsid w:val="007C1059"/>
    <w:rsid w:val="007C6863"/>
    <w:rsid w:val="007E621C"/>
    <w:rsid w:val="007F09A8"/>
    <w:rsid w:val="007F0FC2"/>
    <w:rsid w:val="00811A9C"/>
    <w:rsid w:val="00824843"/>
    <w:rsid w:val="00827210"/>
    <w:rsid w:val="00837F22"/>
    <w:rsid w:val="008578BB"/>
    <w:rsid w:val="00864909"/>
    <w:rsid w:val="00866428"/>
    <w:rsid w:val="00890A71"/>
    <w:rsid w:val="0089424D"/>
    <w:rsid w:val="008A12DE"/>
    <w:rsid w:val="008B5116"/>
    <w:rsid w:val="008B7569"/>
    <w:rsid w:val="008C24FB"/>
    <w:rsid w:val="008E2098"/>
    <w:rsid w:val="0090663E"/>
    <w:rsid w:val="0091448C"/>
    <w:rsid w:val="009232B2"/>
    <w:rsid w:val="009310C1"/>
    <w:rsid w:val="00933F2C"/>
    <w:rsid w:val="00945273"/>
    <w:rsid w:val="009616A1"/>
    <w:rsid w:val="00966950"/>
    <w:rsid w:val="00970196"/>
    <w:rsid w:val="00970E8B"/>
    <w:rsid w:val="0097307B"/>
    <w:rsid w:val="00990330"/>
    <w:rsid w:val="009B1C76"/>
    <w:rsid w:val="009B36EF"/>
    <w:rsid w:val="009B3D76"/>
    <w:rsid w:val="009B4626"/>
    <w:rsid w:val="009B4987"/>
    <w:rsid w:val="009B7A37"/>
    <w:rsid w:val="009C00EC"/>
    <w:rsid w:val="009D7ECE"/>
    <w:rsid w:val="00A04D8D"/>
    <w:rsid w:val="00A16218"/>
    <w:rsid w:val="00A16B15"/>
    <w:rsid w:val="00A32D81"/>
    <w:rsid w:val="00A40528"/>
    <w:rsid w:val="00A4416E"/>
    <w:rsid w:val="00A65F48"/>
    <w:rsid w:val="00A7470E"/>
    <w:rsid w:val="00AA4DE6"/>
    <w:rsid w:val="00AC7D9B"/>
    <w:rsid w:val="00AD6ADA"/>
    <w:rsid w:val="00AE6823"/>
    <w:rsid w:val="00AF27FB"/>
    <w:rsid w:val="00B04444"/>
    <w:rsid w:val="00B13AD9"/>
    <w:rsid w:val="00B2478F"/>
    <w:rsid w:val="00B4375D"/>
    <w:rsid w:val="00B5042E"/>
    <w:rsid w:val="00B50DED"/>
    <w:rsid w:val="00B5762F"/>
    <w:rsid w:val="00B66CDE"/>
    <w:rsid w:val="00B80A61"/>
    <w:rsid w:val="00B91DF6"/>
    <w:rsid w:val="00B92720"/>
    <w:rsid w:val="00B952FD"/>
    <w:rsid w:val="00BB5660"/>
    <w:rsid w:val="00BD7BCB"/>
    <w:rsid w:val="00BE2DDE"/>
    <w:rsid w:val="00BE4523"/>
    <w:rsid w:val="00BF1F60"/>
    <w:rsid w:val="00C301C0"/>
    <w:rsid w:val="00C311C1"/>
    <w:rsid w:val="00C44758"/>
    <w:rsid w:val="00C95C04"/>
    <w:rsid w:val="00CA1893"/>
    <w:rsid w:val="00CD28E2"/>
    <w:rsid w:val="00CD6EDB"/>
    <w:rsid w:val="00CE21B8"/>
    <w:rsid w:val="00CE3249"/>
    <w:rsid w:val="00D028E9"/>
    <w:rsid w:val="00D228B3"/>
    <w:rsid w:val="00D24617"/>
    <w:rsid w:val="00D402EE"/>
    <w:rsid w:val="00D467AC"/>
    <w:rsid w:val="00D673F8"/>
    <w:rsid w:val="00D86B67"/>
    <w:rsid w:val="00D93394"/>
    <w:rsid w:val="00DC1B59"/>
    <w:rsid w:val="00DD34E2"/>
    <w:rsid w:val="00DD715E"/>
    <w:rsid w:val="00DE2417"/>
    <w:rsid w:val="00DE5233"/>
    <w:rsid w:val="00DE55A4"/>
    <w:rsid w:val="00DF68A6"/>
    <w:rsid w:val="00E02DDE"/>
    <w:rsid w:val="00E07C3A"/>
    <w:rsid w:val="00E21E7B"/>
    <w:rsid w:val="00E417E8"/>
    <w:rsid w:val="00E43BBC"/>
    <w:rsid w:val="00E4463F"/>
    <w:rsid w:val="00E5464F"/>
    <w:rsid w:val="00EB30C7"/>
    <w:rsid w:val="00EB620C"/>
    <w:rsid w:val="00EC44BE"/>
    <w:rsid w:val="00ED3112"/>
    <w:rsid w:val="00EE1C15"/>
    <w:rsid w:val="00EE6721"/>
    <w:rsid w:val="00EF1765"/>
    <w:rsid w:val="00F0063A"/>
    <w:rsid w:val="00F10731"/>
    <w:rsid w:val="00F3503F"/>
    <w:rsid w:val="00F9150F"/>
    <w:rsid w:val="00FB2DE8"/>
    <w:rsid w:val="00FC786C"/>
    <w:rsid w:val="00FC7C1B"/>
    <w:rsid w:val="00FD272F"/>
    <w:rsid w:val="00FD5A5F"/>
    <w:rsid w:val="00FE4D29"/>
    <w:rsid w:val="00FE7761"/>
    <w:rsid w:val="00FF15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575EA022"/>
  <w15:docId w15:val="{42E575BC-2B42-4072-9792-2567A4F9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0C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C2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930CA"/>
    <w:rPr>
      <w:sz w:val="16"/>
      <w:szCs w:val="16"/>
    </w:rPr>
  </w:style>
  <w:style w:type="paragraph" w:styleId="Tekstkomentarza">
    <w:name w:val="annotation text"/>
    <w:basedOn w:val="Normalny"/>
    <w:link w:val="TekstkomentarzaZnak"/>
    <w:uiPriority w:val="99"/>
    <w:semiHidden/>
    <w:unhideWhenUsed/>
    <w:rsid w:val="004930CA"/>
    <w:rPr>
      <w:sz w:val="20"/>
      <w:szCs w:val="20"/>
    </w:rPr>
  </w:style>
  <w:style w:type="character" w:customStyle="1" w:styleId="TekstkomentarzaZnak">
    <w:name w:val="Tekst komentarza Znak"/>
    <w:link w:val="Tekstkomentarza"/>
    <w:uiPriority w:val="99"/>
    <w:semiHidden/>
    <w:rsid w:val="004930CA"/>
    <w:rPr>
      <w:lang w:eastAsia="en-US"/>
    </w:rPr>
  </w:style>
  <w:style w:type="paragraph" w:styleId="Tematkomentarza">
    <w:name w:val="annotation subject"/>
    <w:basedOn w:val="Tekstkomentarza"/>
    <w:next w:val="Tekstkomentarza"/>
    <w:link w:val="TematkomentarzaZnak"/>
    <w:uiPriority w:val="99"/>
    <w:semiHidden/>
    <w:unhideWhenUsed/>
    <w:rsid w:val="004930CA"/>
    <w:rPr>
      <w:b/>
      <w:bCs/>
    </w:rPr>
  </w:style>
  <w:style w:type="character" w:customStyle="1" w:styleId="TematkomentarzaZnak">
    <w:name w:val="Temat komentarza Znak"/>
    <w:link w:val="Tematkomentarza"/>
    <w:uiPriority w:val="99"/>
    <w:semiHidden/>
    <w:rsid w:val="004930CA"/>
    <w:rPr>
      <w:b/>
      <w:bCs/>
      <w:lang w:eastAsia="en-US"/>
    </w:rPr>
  </w:style>
  <w:style w:type="paragraph" w:styleId="Tekstdymka">
    <w:name w:val="Balloon Text"/>
    <w:basedOn w:val="Normalny"/>
    <w:link w:val="TekstdymkaZnak"/>
    <w:uiPriority w:val="99"/>
    <w:semiHidden/>
    <w:unhideWhenUsed/>
    <w:rsid w:val="004930C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930CA"/>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8B5116"/>
    <w:rPr>
      <w:sz w:val="20"/>
      <w:szCs w:val="20"/>
    </w:rPr>
  </w:style>
  <w:style w:type="character" w:customStyle="1" w:styleId="TekstprzypisudolnegoZnak">
    <w:name w:val="Tekst przypisu dolnego Znak"/>
    <w:link w:val="Tekstprzypisudolnego"/>
    <w:uiPriority w:val="99"/>
    <w:semiHidden/>
    <w:rsid w:val="008B5116"/>
    <w:rPr>
      <w:lang w:eastAsia="en-US"/>
    </w:rPr>
  </w:style>
  <w:style w:type="character" w:styleId="Odwoanieprzypisudolnego">
    <w:name w:val="footnote reference"/>
    <w:uiPriority w:val="99"/>
    <w:semiHidden/>
    <w:unhideWhenUsed/>
    <w:rsid w:val="008B5116"/>
    <w:rPr>
      <w:vertAlign w:val="superscript"/>
    </w:rPr>
  </w:style>
  <w:style w:type="character" w:customStyle="1" w:styleId="h1">
    <w:name w:val="h1"/>
    <w:rsid w:val="004620B7"/>
  </w:style>
  <w:style w:type="character" w:styleId="Hipercze">
    <w:name w:val="Hyperlink"/>
    <w:uiPriority w:val="99"/>
    <w:semiHidden/>
    <w:unhideWhenUsed/>
    <w:rsid w:val="004620B7"/>
    <w:rPr>
      <w:color w:val="0000FF"/>
      <w:u w:val="single"/>
    </w:rPr>
  </w:style>
  <w:style w:type="paragraph" w:styleId="Nagwek">
    <w:name w:val="header"/>
    <w:basedOn w:val="Normalny"/>
    <w:link w:val="NagwekZnak"/>
    <w:uiPriority w:val="99"/>
    <w:unhideWhenUsed/>
    <w:rsid w:val="00DE2417"/>
    <w:pPr>
      <w:tabs>
        <w:tab w:val="center" w:pos="4536"/>
        <w:tab w:val="right" w:pos="9072"/>
      </w:tabs>
    </w:pPr>
  </w:style>
  <w:style w:type="character" w:customStyle="1" w:styleId="NagwekZnak">
    <w:name w:val="Nagłówek Znak"/>
    <w:link w:val="Nagwek"/>
    <w:uiPriority w:val="99"/>
    <w:rsid w:val="00DE2417"/>
    <w:rPr>
      <w:sz w:val="22"/>
      <w:szCs w:val="22"/>
      <w:lang w:eastAsia="en-US"/>
    </w:rPr>
  </w:style>
  <w:style w:type="paragraph" w:styleId="Stopka">
    <w:name w:val="footer"/>
    <w:basedOn w:val="Normalny"/>
    <w:link w:val="StopkaZnak"/>
    <w:uiPriority w:val="99"/>
    <w:unhideWhenUsed/>
    <w:rsid w:val="00DE2417"/>
    <w:pPr>
      <w:tabs>
        <w:tab w:val="center" w:pos="4536"/>
        <w:tab w:val="right" w:pos="9072"/>
      </w:tabs>
    </w:pPr>
  </w:style>
  <w:style w:type="character" w:customStyle="1" w:styleId="StopkaZnak">
    <w:name w:val="Stopka Znak"/>
    <w:link w:val="Stopka"/>
    <w:uiPriority w:val="99"/>
    <w:rsid w:val="00DE2417"/>
    <w:rPr>
      <w:sz w:val="22"/>
      <w:szCs w:val="22"/>
      <w:lang w:eastAsia="en-US"/>
    </w:rPr>
  </w:style>
  <w:style w:type="paragraph" w:styleId="Akapitzlist">
    <w:name w:val="List Paragraph"/>
    <w:aliases w:val="maz_wyliczenie,opis dzialania,K-P_odwolanie,A_wyliczenie,Akapit z listą5,Eko punkty,podpunkt,EPL lista punktowana z wyrózneniem,1st level - Bullet List Paragraph,Lettre d'introduction,Normal bullet 2,Bullet list,Wykres"/>
    <w:basedOn w:val="Normalny"/>
    <w:link w:val="AkapitzlistZnak"/>
    <w:uiPriority w:val="34"/>
    <w:qFormat/>
    <w:rsid w:val="009232B2"/>
    <w:pPr>
      <w:ind w:left="720"/>
      <w:contextualSpacing/>
    </w:pPr>
  </w:style>
  <w:style w:type="paragraph" w:styleId="Poprawka">
    <w:name w:val="Revision"/>
    <w:hidden/>
    <w:uiPriority w:val="99"/>
    <w:semiHidden/>
    <w:rsid w:val="00FE4D29"/>
    <w:rPr>
      <w:sz w:val="22"/>
      <w:szCs w:val="22"/>
      <w:lang w:eastAsia="en-US"/>
    </w:rPr>
  </w:style>
  <w:style w:type="character" w:customStyle="1" w:styleId="AkapitzlistZnak">
    <w:name w:val="Akapit z listą Znak"/>
    <w:aliases w:val="maz_wyliczenie Znak,opis dzialania Znak,K-P_odwolanie Znak,A_wyliczenie Znak,Akapit z listą5 Znak,Eko punkty Znak,podpunkt Znak,EPL lista punktowana z wyrózneniem Znak,1st level - Bullet List Paragraph Znak,Lettre d'introduction Znak"/>
    <w:link w:val="Akapitzlist"/>
    <w:uiPriority w:val="34"/>
    <w:qFormat/>
    <w:locked/>
    <w:rsid w:val="007A1FF6"/>
    <w:rPr>
      <w:sz w:val="22"/>
      <w:szCs w:val="22"/>
      <w:lang w:eastAsia="en-US"/>
    </w:rPr>
  </w:style>
  <w:style w:type="paragraph" w:customStyle="1" w:styleId="Default">
    <w:name w:val="Default"/>
    <w:rsid w:val="00966950"/>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B04444"/>
    <w:rPr>
      <w:rFonts w:ascii="EU Albertina" w:hAnsi="EU Albertina" w:cs="Times New Roman"/>
      <w:color w:val="auto"/>
    </w:rPr>
  </w:style>
  <w:style w:type="paragraph" w:customStyle="1" w:styleId="CM3">
    <w:name w:val="CM3"/>
    <w:basedOn w:val="Default"/>
    <w:next w:val="Default"/>
    <w:uiPriority w:val="99"/>
    <w:rsid w:val="00B04444"/>
    <w:rPr>
      <w:rFonts w:ascii="EU Albertina" w:hAnsi="EU Albertina" w:cs="Times New Roman"/>
      <w:color w:val="auto"/>
    </w:rPr>
  </w:style>
  <w:style w:type="paragraph" w:customStyle="1" w:styleId="CM4">
    <w:name w:val="CM4"/>
    <w:basedOn w:val="Default"/>
    <w:next w:val="Default"/>
    <w:uiPriority w:val="99"/>
    <w:rsid w:val="00B04444"/>
    <w:rPr>
      <w:rFonts w:ascii="EU Albertina" w:hAnsi="EU Albertina" w:cs="Times New Roman"/>
      <w:color w:val="auto"/>
    </w:rPr>
  </w:style>
  <w:style w:type="paragraph" w:styleId="Tekstprzypisukocowego">
    <w:name w:val="endnote text"/>
    <w:basedOn w:val="Normalny"/>
    <w:link w:val="TekstprzypisukocowegoZnak"/>
    <w:uiPriority w:val="99"/>
    <w:semiHidden/>
    <w:unhideWhenUsed/>
    <w:rsid w:val="00767A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67A0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39202">
      <w:bodyDiv w:val="1"/>
      <w:marLeft w:val="0"/>
      <w:marRight w:val="0"/>
      <w:marTop w:val="0"/>
      <w:marBottom w:val="0"/>
      <w:divBdr>
        <w:top w:val="none" w:sz="0" w:space="0" w:color="auto"/>
        <w:left w:val="none" w:sz="0" w:space="0" w:color="auto"/>
        <w:bottom w:val="none" w:sz="0" w:space="0" w:color="auto"/>
        <w:right w:val="none" w:sz="0" w:space="0" w:color="auto"/>
      </w:divBdr>
    </w:div>
    <w:div w:id="38165732">
      <w:bodyDiv w:val="1"/>
      <w:marLeft w:val="0"/>
      <w:marRight w:val="0"/>
      <w:marTop w:val="0"/>
      <w:marBottom w:val="0"/>
      <w:divBdr>
        <w:top w:val="none" w:sz="0" w:space="0" w:color="auto"/>
        <w:left w:val="none" w:sz="0" w:space="0" w:color="auto"/>
        <w:bottom w:val="none" w:sz="0" w:space="0" w:color="auto"/>
        <w:right w:val="none" w:sz="0" w:space="0" w:color="auto"/>
      </w:divBdr>
    </w:div>
    <w:div w:id="237373033">
      <w:bodyDiv w:val="1"/>
      <w:marLeft w:val="0"/>
      <w:marRight w:val="0"/>
      <w:marTop w:val="0"/>
      <w:marBottom w:val="0"/>
      <w:divBdr>
        <w:top w:val="none" w:sz="0" w:space="0" w:color="auto"/>
        <w:left w:val="none" w:sz="0" w:space="0" w:color="auto"/>
        <w:bottom w:val="none" w:sz="0" w:space="0" w:color="auto"/>
        <w:right w:val="none" w:sz="0" w:space="0" w:color="auto"/>
      </w:divBdr>
    </w:div>
    <w:div w:id="293371041">
      <w:bodyDiv w:val="1"/>
      <w:marLeft w:val="0"/>
      <w:marRight w:val="0"/>
      <w:marTop w:val="0"/>
      <w:marBottom w:val="0"/>
      <w:divBdr>
        <w:top w:val="none" w:sz="0" w:space="0" w:color="auto"/>
        <w:left w:val="none" w:sz="0" w:space="0" w:color="auto"/>
        <w:bottom w:val="none" w:sz="0" w:space="0" w:color="auto"/>
        <w:right w:val="none" w:sz="0" w:space="0" w:color="auto"/>
      </w:divBdr>
    </w:div>
    <w:div w:id="706221479">
      <w:bodyDiv w:val="1"/>
      <w:marLeft w:val="0"/>
      <w:marRight w:val="0"/>
      <w:marTop w:val="0"/>
      <w:marBottom w:val="0"/>
      <w:divBdr>
        <w:top w:val="none" w:sz="0" w:space="0" w:color="auto"/>
        <w:left w:val="none" w:sz="0" w:space="0" w:color="auto"/>
        <w:bottom w:val="none" w:sz="0" w:space="0" w:color="auto"/>
        <w:right w:val="none" w:sz="0" w:space="0" w:color="auto"/>
      </w:divBdr>
    </w:div>
    <w:div w:id="773405591">
      <w:bodyDiv w:val="1"/>
      <w:marLeft w:val="0"/>
      <w:marRight w:val="0"/>
      <w:marTop w:val="0"/>
      <w:marBottom w:val="0"/>
      <w:divBdr>
        <w:top w:val="none" w:sz="0" w:space="0" w:color="auto"/>
        <w:left w:val="none" w:sz="0" w:space="0" w:color="auto"/>
        <w:bottom w:val="none" w:sz="0" w:space="0" w:color="auto"/>
        <w:right w:val="none" w:sz="0" w:space="0" w:color="auto"/>
      </w:divBdr>
    </w:div>
    <w:div w:id="919220575">
      <w:bodyDiv w:val="1"/>
      <w:marLeft w:val="0"/>
      <w:marRight w:val="0"/>
      <w:marTop w:val="0"/>
      <w:marBottom w:val="0"/>
      <w:divBdr>
        <w:top w:val="none" w:sz="0" w:space="0" w:color="auto"/>
        <w:left w:val="none" w:sz="0" w:space="0" w:color="auto"/>
        <w:bottom w:val="none" w:sz="0" w:space="0" w:color="auto"/>
        <w:right w:val="none" w:sz="0" w:space="0" w:color="auto"/>
      </w:divBdr>
    </w:div>
    <w:div w:id="1045132625">
      <w:bodyDiv w:val="1"/>
      <w:marLeft w:val="0"/>
      <w:marRight w:val="0"/>
      <w:marTop w:val="0"/>
      <w:marBottom w:val="0"/>
      <w:divBdr>
        <w:top w:val="none" w:sz="0" w:space="0" w:color="auto"/>
        <w:left w:val="none" w:sz="0" w:space="0" w:color="auto"/>
        <w:bottom w:val="none" w:sz="0" w:space="0" w:color="auto"/>
        <w:right w:val="none" w:sz="0" w:space="0" w:color="auto"/>
      </w:divBdr>
      <w:divsChild>
        <w:div w:id="77823912">
          <w:marLeft w:val="0"/>
          <w:marRight w:val="0"/>
          <w:marTop w:val="0"/>
          <w:marBottom w:val="0"/>
          <w:divBdr>
            <w:top w:val="none" w:sz="0" w:space="0" w:color="auto"/>
            <w:left w:val="none" w:sz="0" w:space="0" w:color="auto"/>
            <w:bottom w:val="none" w:sz="0" w:space="0" w:color="auto"/>
            <w:right w:val="none" w:sz="0" w:space="0" w:color="auto"/>
          </w:divBdr>
        </w:div>
        <w:div w:id="287904450">
          <w:marLeft w:val="0"/>
          <w:marRight w:val="0"/>
          <w:marTop w:val="0"/>
          <w:marBottom w:val="0"/>
          <w:divBdr>
            <w:top w:val="none" w:sz="0" w:space="0" w:color="auto"/>
            <w:left w:val="none" w:sz="0" w:space="0" w:color="auto"/>
            <w:bottom w:val="none" w:sz="0" w:space="0" w:color="auto"/>
            <w:right w:val="none" w:sz="0" w:space="0" w:color="auto"/>
          </w:divBdr>
        </w:div>
        <w:div w:id="654798297">
          <w:marLeft w:val="0"/>
          <w:marRight w:val="0"/>
          <w:marTop w:val="0"/>
          <w:marBottom w:val="0"/>
          <w:divBdr>
            <w:top w:val="none" w:sz="0" w:space="0" w:color="auto"/>
            <w:left w:val="none" w:sz="0" w:space="0" w:color="auto"/>
            <w:bottom w:val="none" w:sz="0" w:space="0" w:color="auto"/>
            <w:right w:val="none" w:sz="0" w:space="0" w:color="auto"/>
          </w:divBdr>
        </w:div>
        <w:div w:id="775557655">
          <w:marLeft w:val="0"/>
          <w:marRight w:val="0"/>
          <w:marTop w:val="0"/>
          <w:marBottom w:val="0"/>
          <w:divBdr>
            <w:top w:val="none" w:sz="0" w:space="0" w:color="auto"/>
            <w:left w:val="none" w:sz="0" w:space="0" w:color="auto"/>
            <w:bottom w:val="none" w:sz="0" w:space="0" w:color="auto"/>
            <w:right w:val="none" w:sz="0" w:space="0" w:color="auto"/>
          </w:divBdr>
        </w:div>
        <w:div w:id="792754459">
          <w:marLeft w:val="0"/>
          <w:marRight w:val="0"/>
          <w:marTop w:val="0"/>
          <w:marBottom w:val="0"/>
          <w:divBdr>
            <w:top w:val="none" w:sz="0" w:space="0" w:color="auto"/>
            <w:left w:val="none" w:sz="0" w:space="0" w:color="auto"/>
            <w:bottom w:val="none" w:sz="0" w:space="0" w:color="auto"/>
            <w:right w:val="none" w:sz="0" w:space="0" w:color="auto"/>
          </w:divBdr>
        </w:div>
        <w:div w:id="820464590">
          <w:marLeft w:val="0"/>
          <w:marRight w:val="0"/>
          <w:marTop w:val="0"/>
          <w:marBottom w:val="0"/>
          <w:divBdr>
            <w:top w:val="none" w:sz="0" w:space="0" w:color="auto"/>
            <w:left w:val="none" w:sz="0" w:space="0" w:color="auto"/>
            <w:bottom w:val="none" w:sz="0" w:space="0" w:color="auto"/>
            <w:right w:val="none" w:sz="0" w:space="0" w:color="auto"/>
          </w:divBdr>
        </w:div>
        <w:div w:id="1079785414">
          <w:marLeft w:val="0"/>
          <w:marRight w:val="0"/>
          <w:marTop w:val="0"/>
          <w:marBottom w:val="0"/>
          <w:divBdr>
            <w:top w:val="none" w:sz="0" w:space="0" w:color="auto"/>
            <w:left w:val="none" w:sz="0" w:space="0" w:color="auto"/>
            <w:bottom w:val="none" w:sz="0" w:space="0" w:color="auto"/>
            <w:right w:val="none" w:sz="0" w:space="0" w:color="auto"/>
          </w:divBdr>
        </w:div>
        <w:div w:id="1310327109">
          <w:marLeft w:val="0"/>
          <w:marRight w:val="0"/>
          <w:marTop w:val="0"/>
          <w:marBottom w:val="0"/>
          <w:divBdr>
            <w:top w:val="none" w:sz="0" w:space="0" w:color="auto"/>
            <w:left w:val="none" w:sz="0" w:space="0" w:color="auto"/>
            <w:bottom w:val="none" w:sz="0" w:space="0" w:color="auto"/>
            <w:right w:val="none" w:sz="0" w:space="0" w:color="auto"/>
          </w:divBdr>
        </w:div>
      </w:divsChild>
    </w:div>
    <w:div w:id="1140223156">
      <w:bodyDiv w:val="1"/>
      <w:marLeft w:val="0"/>
      <w:marRight w:val="0"/>
      <w:marTop w:val="0"/>
      <w:marBottom w:val="0"/>
      <w:divBdr>
        <w:top w:val="none" w:sz="0" w:space="0" w:color="auto"/>
        <w:left w:val="none" w:sz="0" w:space="0" w:color="auto"/>
        <w:bottom w:val="none" w:sz="0" w:space="0" w:color="auto"/>
        <w:right w:val="none" w:sz="0" w:space="0" w:color="auto"/>
      </w:divBdr>
      <w:divsChild>
        <w:div w:id="143473474">
          <w:marLeft w:val="0"/>
          <w:marRight w:val="0"/>
          <w:marTop w:val="0"/>
          <w:marBottom w:val="0"/>
          <w:divBdr>
            <w:top w:val="none" w:sz="0" w:space="0" w:color="auto"/>
            <w:left w:val="none" w:sz="0" w:space="0" w:color="auto"/>
            <w:bottom w:val="none" w:sz="0" w:space="0" w:color="auto"/>
            <w:right w:val="none" w:sz="0" w:space="0" w:color="auto"/>
          </w:divBdr>
        </w:div>
        <w:div w:id="695890278">
          <w:marLeft w:val="0"/>
          <w:marRight w:val="0"/>
          <w:marTop w:val="0"/>
          <w:marBottom w:val="0"/>
          <w:divBdr>
            <w:top w:val="none" w:sz="0" w:space="0" w:color="auto"/>
            <w:left w:val="none" w:sz="0" w:space="0" w:color="auto"/>
            <w:bottom w:val="none" w:sz="0" w:space="0" w:color="auto"/>
            <w:right w:val="none" w:sz="0" w:space="0" w:color="auto"/>
          </w:divBdr>
        </w:div>
        <w:div w:id="914242105">
          <w:marLeft w:val="0"/>
          <w:marRight w:val="0"/>
          <w:marTop w:val="0"/>
          <w:marBottom w:val="0"/>
          <w:divBdr>
            <w:top w:val="none" w:sz="0" w:space="0" w:color="auto"/>
            <w:left w:val="none" w:sz="0" w:space="0" w:color="auto"/>
            <w:bottom w:val="none" w:sz="0" w:space="0" w:color="auto"/>
            <w:right w:val="none" w:sz="0" w:space="0" w:color="auto"/>
          </w:divBdr>
        </w:div>
        <w:div w:id="1660764526">
          <w:marLeft w:val="0"/>
          <w:marRight w:val="0"/>
          <w:marTop w:val="0"/>
          <w:marBottom w:val="0"/>
          <w:divBdr>
            <w:top w:val="none" w:sz="0" w:space="0" w:color="auto"/>
            <w:left w:val="none" w:sz="0" w:space="0" w:color="auto"/>
            <w:bottom w:val="none" w:sz="0" w:space="0" w:color="auto"/>
            <w:right w:val="none" w:sz="0" w:space="0" w:color="auto"/>
          </w:divBdr>
        </w:div>
        <w:div w:id="1664316340">
          <w:marLeft w:val="0"/>
          <w:marRight w:val="0"/>
          <w:marTop w:val="0"/>
          <w:marBottom w:val="0"/>
          <w:divBdr>
            <w:top w:val="none" w:sz="0" w:space="0" w:color="auto"/>
            <w:left w:val="none" w:sz="0" w:space="0" w:color="auto"/>
            <w:bottom w:val="none" w:sz="0" w:space="0" w:color="auto"/>
            <w:right w:val="none" w:sz="0" w:space="0" w:color="auto"/>
          </w:divBdr>
        </w:div>
        <w:div w:id="2020540590">
          <w:marLeft w:val="0"/>
          <w:marRight w:val="0"/>
          <w:marTop w:val="0"/>
          <w:marBottom w:val="0"/>
          <w:divBdr>
            <w:top w:val="none" w:sz="0" w:space="0" w:color="auto"/>
            <w:left w:val="none" w:sz="0" w:space="0" w:color="auto"/>
            <w:bottom w:val="none" w:sz="0" w:space="0" w:color="auto"/>
            <w:right w:val="none" w:sz="0" w:space="0" w:color="auto"/>
          </w:divBdr>
        </w:div>
      </w:divsChild>
    </w:div>
    <w:div w:id="1264453965">
      <w:bodyDiv w:val="1"/>
      <w:marLeft w:val="0"/>
      <w:marRight w:val="0"/>
      <w:marTop w:val="0"/>
      <w:marBottom w:val="0"/>
      <w:divBdr>
        <w:top w:val="none" w:sz="0" w:space="0" w:color="auto"/>
        <w:left w:val="none" w:sz="0" w:space="0" w:color="auto"/>
        <w:bottom w:val="none" w:sz="0" w:space="0" w:color="auto"/>
        <w:right w:val="none" w:sz="0" w:space="0" w:color="auto"/>
      </w:divBdr>
      <w:divsChild>
        <w:div w:id="3438070">
          <w:marLeft w:val="0"/>
          <w:marRight w:val="0"/>
          <w:marTop w:val="0"/>
          <w:marBottom w:val="0"/>
          <w:divBdr>
            <w:top w:val="none" w:sz="0" w:space="0" w:color="auto"/>
            <w:left w:val="none" w:sz="0" w:space="0" w:color="auto"/>
            <w:bottom w:val="none" w:sz="0" w:space="0" w:color="auto"/>
            <w:right w:val="none" w:sz="0" w:space="0" w:color="auto"/>
          </w:divBdr>
        </w:div>
        <w:div w:id="7952876">
          <w:marLeft w:val="0"/>
          <w:marRight w:val="0"/>
          <w:marTop w:val="0"/>
          <w:marBottom w:val="0"/>
          <w:divBdr>
            <w:top w:val="none" w:sz="0" w:space="0" w:color="auto"/>
            <w:left w:val="none" w:sz="0" w:space="0" w:color="auto"/>
            <w:bottom w:val="none" w:sz="0" w:space="0" w:color="auto"/>
            <w:right w:val="none" w:sz="0" w:space="0" w:color="auto"/>
          </w:divBdr>
        </w:div>
        <w:div w:id="239872760">
          <w:marLeft w:val="0"/>
          <w:marRight w:val="0"/>
          <w:marTop w:val="0"/>
          <w:marBottom w:val="0"/>
          <w:divBdr>
            <w:top w:val="none" w:sz="0" w:space="0" w:color="auto"/>
            <w:left w:val="none" w:sz="0" w:space="0" w:color="auto"/>
            <w:bottom w:val="none" w:sz="0" w:space="0" w:color="auto"/>
            <w:right w:val="none" w:sz="0" w:space="0" w:color="auto"/>
          </w:divBdr>
        </w:div>
        <w:div w:id="483592389">
          <w:marLeft w:val="0"/>
          <w:marRight w:val="0"/>
          <w:marTop w:val="0"/>
          <w:marBottom w:val="0"/>
          <w:divBdr>
            <w:top w:val="none" w:sz="0" w:space="0" w:color="auto"/>
            <w:left w:val="none" w:sz="0" w:space="0" w:color="auto"/>
            <w:bottom w:val="none" w:sz="0" w:space="0" w:color="auto"/>
            <w:right w:val="none" w:sz="0" w:space="0" w:color="auto"/>
          </w:divBdr>
        </w:div>
        <w:div w:id="933436353">
          <w:marLeft w:val="0"/>
          <w:marRight w:val="0"/>
          <w:marTop w:val="0"/>
          <w:marBottom w:val="0"/>
          <w:divBdr>
            <w:top w:val="none" w:sz="0" w:space="0" w:color="auto"/>
            <w:left w:val="none" w:sz="0" w:space="0" w:color="auto"/>
            <w:bottom w:val="none" w:sz="0" w:space="0" w:color="auto"/>
            <w:right w:val="none" w:sz="0" w:space="0" w:color="auto"/>
          </w:divBdr>
        </w:div>
        <w:div w:id="1167131224">
          <w:marLeft w:val="0"/>
          <w:marRight w:val="0"/>
          <w:marTop w:val="0"/>
          <w:marBottom w:val="0"/>
          <w:divBdr>
            <w:top w:val="none" w:sz="0" w:space="0" w:color="auto"/>
            <w:left w:val="none" w:sz="0" w:space="0" w:color="auto"/>
            <w:bottom w:val="none" w:sz="0" w:space="0" w:color="auto"/>
            <w:right w:val="none" w:sz="0" w:space="0" w:color="auto"/>
          </w:divBdr>
        </w:div>
        <w:div w:id="1695231639">
          <w:marLeft w:val="0"/>
          <w:marRight w:val="0"/>
          <w:marTop w:val="0"/>
          <w:marBottom w:val="0"/>
          <w:divBdr>
            <w:top w:val="none" w:sz="0" w:space="0" w:color="auto"/>
            <w:left w:val="none" w:sz="0" w:space="0" w:color="auto"/>
            <w:bottom w:val="none" w:sz="0" w:space="0" w:color="auto"/>
            <w:right w:val="none" w:sz="0" w:space="0" w:color="auto"/>
          </w:divBdr>
        </w:div>
        <w:div w:id="2090075885">
          <w:marLeft w:val="0"/>
          <w:marRight w:val="0"/>
          <w:marTop w:val="0"/>
          <w:marBottom w:val="0"/>
          <w:divBdr>
            <w:top w:val="none" w:sz="0" w:space="0" w:color="auto"/>
            <w:left w:val="none" w:sz="0" w:space="0" w:color="auto"/>
            <w:bottom w:val="none" w:sz="0" w:space="0" w:color="auto"/>
            <w:right w:val="none" w:sz="0" w:space="0" w:color="auto"/>
          </w:divBdr>
        </w:div>
        <w:div w:id="2140878199">
          <w:marLeft w:val="0"/>
          <w:marRight w:val="0"/>
          <w:marTop w:val="0"/>
          <w:marBottom w:val="0"/>
          <w:divBdr>
            <w:top w:val="none" w:sz="0" w:space="0" w:color="auto"/>
            <w:left w:val="none" w:sz="0" w:space="0" w:color="auto"/>
            <w:bottom w:val="none" w:sz="0" w:space="0" w:color="auto"/>
            <w:right w:val="none" w:sz="0" w:space="0" w:color="auto"/>
          </w:divBdr>
        </w:div>
      </w:divsChild>
    </w:div>
    <w:div w:id="1400791556">
      <w:bodyDiv w:val="1"/>
      <w:marLeft w:val="0"/>
      <w:marRight w:val="0"/>
      <w:marTop w:val="0"/>
      <w:marBottom w:val="0"/>
      <w:divBdr>
        <w:top w:val="none" w:sz="0" w:space="0" w:color="auto"/>
        <w:left w:val="none" w:sz="0" w:space="0" w:color="auto"/>
        <w:bottom w:val="none" w:sz="0" w:space="0" w:color="auto"/>
        <w:right w:val="none" w:sz="0" w:space="0" w:color="auto"/>
      </w:divBdr>
      <w:divsChild>
        <w:div w:id="3947052">
          <w:marLeft w:val="0"/>
          <w:marRight w:val="0"/>
          <w:marTop w:val="0"/>
          <w:marBottom w:val="0"/>
          <w:divBdr>
            <w:top w:val="none" w:sz="0" w:space="0" w:color="auto"/>
            <w:left w:val="none" w:sz="0" w:space="0" w:color="auto"/>
            <w:bottom w:val="none" w:sz="0" w:space="0" w:color="auto"/>
            <w:right w:val="none" w:sz="0" w:space="0" w:color="auto"/>
          </w:divBdr>
        </w:div>
        <w:div w:id="916671286">
          <w:marLeft w:val="0"/>
          <w:marRight w:val="0"/>
          <w:marTop w:val="0"/>
          <w:marBottom w:val="0"/>
          <w:divBdr>
            <w:top w:val="none" w:sz="0" w:space="0" w:color="auto"/>
            <w:left w:val="none" w:sz="0" w:space="0" w:color="auto"/>
            <w:bottom w:val="none" w:sz="0" w:space="0" w:color="auto"/>
            <w:right w:val="none" w:sz="0" w:space="0" w:color="auto"/>
          </w:divBdr>
        </w:div>
        <w:div w:id="1420757781">
          <w:marLeft w:val="0"/>
          <w:marRight w:val="0"/>
          <w:marTop w:val="0"/>
          <w:marBottom w:val="0"/>
          <w:divBdr>
            <w:top w:val="none" w:sz="0" w:space="0" w:color="auto"/>
            <w:left w:val="none" w:sz="0" w:space="0" w:color="auto"/>
            <w:bottom w:val="none" w:sz="0" w:space="0" w:color="auto"/>
            <w:right w:val="none" w:sz="0" w:space="0" w:color="auto"/>
          </w:divBdr>
        </w:div>
        <w:div w:id="1719470893">
          <w:marLeft w:val="0"/>
          <w:marRight w:val="0"/>
          <w:marTop w:val="0"/>
          <w:marBottom w:val="0"/>
          <w:divBdr>
            <w:top w:val="none" w:sz="0" w:space="0" w:color="auto"/>
            <w:left w:val="none" w:sz="0" w:space="0" w:color="auto"/>
            <w:bottom w:val="none" w:sz="0" w:space="0" w:color="auto"/>
            <w:right w:val="none" w:sz="0" w:space="0" w:color="auto"/>
          </w:divBdr>
        </w:div>
      </w:divsChild>
    </w:div>
    <w:div w:id="1488981730">
      <w:bodyDiv w:val="1"/>
      <w:marLeft w:val="0"/>
      <w:marRight w:val="0"/>
      <w:marTop w:val="0"/>
      <w:marBottom w:val="0"/>
      <w:divBdr>
        <w:top w:val="none" w:sz="0" w:space="0" w:color="auto"/>
        <w:left w:val="none" w:sz="0" w:space="0" w:color="auto"/>
        <w:bottom w:val="none" w:sz="0" w:space="0" w:color="auto"/>
        <w:right w:val="none" w:sz="0" w:space="0" w:color="auto"/>
      </w:divBdr>
    </w:div>
    <w:div w:id="1520701540">
      <w:bodyDiv w:val="1"/>
      <w:marLeft w:val="0"/>
      <w:marRight w:val="0"/>
      <w:marTop w:val="0"/>
      <w:marBottom w:val="0"/>
      <w:divBdr>
        <w:top w:val="none" w:sz="0" w:space="0" w:color="auto"/>
        <w:left w:val="none" w:sz="0" w:space="0" w:color="auto"/>
        <w:bottom w:val="none" w:sz="0" w:space="0" w:color="auto"/>
        <w:right w:val="none" w:sz="0" w:space="0" w:color="auto"/>
      </w:divBdr>
    </w:div>
    <w:div w:id="1573001166">
      <w:bodyDiv w:val="1"/>
      <w:marLeft w:val="0"/>
      <w:marRight w:val="0"/>
      <w:marTop w:val="0"/>
      <w:marBottom w:val="0"/>
      <w:divBdr>
        <w:top w:val="none" w:sz="0" w:space="0" w:color="auto"/>
        <w:left w:val="none" w:sz="0" w:space="0" w:color="auto"/>
        <w:bottom w:val="none" w:sz="0" w:space="0" w:color="auto"/>
        <w:right w:val="none" w:sz="0" w:space="0" w:color="auto"/>
      </w:divBdr>
    </w:div>
    <w:div w:id="1671641193">
      <w:bodyDiv w:val="1"/>
      <w:marLeft w:val="0"/>
      <w:marRight w:val="0"/>
      <w:marTop w:val="0"/>
      <w:marBottom w:val="0"/>
      <w:divBdr>
        <w:top w:val="none" w:sz="0" w:space="0" w:color="auto"/>
        <w:left w:val="none" w:sz="0" w:space="0" w:color="auto"/>
        <w:bottom w:val="none" w:sz="0" w:space="0" w:color="auto"/>
        <w:right w:val="none" w:sz="0" w:space="0" w:color="auto"/>
      </w:divBdr>
    </w:div>
    <w:div w:id="1770814261">
      <w:bodyDiv w:val="1"/>
      <w:marLeft w:val="0"/>
      <w:marRight w:val="0"/>
      <w:marTop w:val="0"/>
      <w:marBottom w:val="0"/>
      <w:divBdr>
        <w:top w:val="none" w:sz="0" w:space="0" w:color="auto"/>
        <w:left w:val="none" w:sz="0" w:space="0" w:color="auto"/>
        <w:bottom w:val="none" w:sz="0" w:space="0" w:color="auto"/>
        <w:right w:val="none" w:sz="0" w:space="0" w:color="auto"/>
      </w:divBdr>
      <w:divsChild>
        <w:div w:id="207493641">
          <w:marLeft w:val="0"/>
          <w:marRight w:val="0"/>
          <w:marTop w:val="0"/>
          <w:marBottom w:val="0"/>
          <w:divBdr>
            <w:top w:val="none" w:sz="0" w:space="0" w:color="auto"/>
            <w:left w:val="none" w:sz="0" w:space="0" w:color="auto"/>
            <w:bottom w:val="none" w:sz="0" w:space="0" w:color="auto"/>
            <w:right w:val="none" w:sz="0" w:space="0" w:color="auto"/>
          </w:divBdr>
        </w:div>
        <w:div w:id="445124942">
          <w:marLeft w:val="0"/>
          <w:marRight w:val="0"/>
          <w:marTop w:val="0"/>
          <w:marBottom w:val="0"/>
          <w:divBdr>
            <w:top w:val="none" w:sz="0" w:space="0" w:color="auto"/>
            <w:left w:val="none" w:sz="0" w:space="0" w:color="auto"/>
            <w:bottom w:val="none" w:sz="0" w:space="0" w:color="auto"/>
            <w:right w:val="none" w:sz="0" w:space="0" w:color="auto"/>
          </w:divBdr>
        </w:div>
        <w:div w:id="763257989">
          <w:marLeft w:val="0"/>
          <w:marRight w:val="0"/>
          <w:marTop w:val="0"/>
          <w:marBottom w:val="0"/>
          <w:divBdr>
            <w:top w:val="none" w:sz="0" w:space="0" w:color="auto"/>
            <w:left w:val="none" w:sz="0" w:space="0" w:color="auto"/>
            <w:bottom w:val="none" w:sz="0" w:space="0" w:color="auto"/>
            <w:right w:val="none" w:sz="0" w:space="0" w:color="auto"/>
          </w:divBdr>
        </w:div>
        <w:div w:id="786047025">
          <w:marLeft w:val="0"/>
          <w:marRight w:val="0"/>
          <w:marTop w:val="0"/>
          <w:marBottom w:val="0"/>
          <w:divBdr>
            <w:top w:val="none" w:sz="0" w:space="0" w:color="auto"/>
            <w:left w:val="none" w:sz="0" w:space="0" w:color="auto"/>
            <w:bottom w:val="none" w:sz="0" w:space="0" w:color="auto"/>
            <w:right w:val="none" w:sz="0" w:space="0" w:color="auto"/>
          </w:divBdr>
        </w:div>
        <w:div w:id="900334736">
          <w:marLeft w:val="0"/>
          <w:marRight w:val="0"/>
          <w:marTop w:val="0"/>
          <w:marBottom w:val="0"/>
          <w:divBdr>
            <w:top w:val="none" w:sz="0" w:space="0" w:color="auto"/>
            <w:left w:val="none" w:sz="0" w:space="0" w:color="auto"/>
            <w:bottom w:val="none" w:sz="0" w:space="0" w:color="auto"/>
            <w:right w:val="none" w:sz="0" w:space="0" w:color="auto"/>
          </w:divBdr>
        </w:div>
        <w:div w:id="1196309913">
          <w:marLeft w:val="0"/>
          <w:marRight w:val="0"/>
          <w:marTop w:val="0"/>
          <w:marBottom w:val="0"/>
          <w:divBdr>
            <w:top w:val="none" w:sz="0" w:space="0" w:color="auto"/>
            <w:left w:val="none" w:sz="0" w:space="0" w:color="auto"/>
            <w:bottom w:val="none" w:sz="0" w:space="0" w:color="auto"/>
            <w:right w:val="none" w:sz="0" w:space="0" w:color="auto"/>
          </w:divBdr>
        </w:div>
        <w:div w:id="1214541296">
          <w:marLeft w:val="0"/>
          <w:marRight w:val="0"/>
          <w:marTop w:val="0"/>
          <w:marBottom w:val="0"/>
          <w:divBdr>
            <w:top w:val="none" w:sz="0" w:space="0" w:color="auto"/>
            <w:left w:val="none" w:sz="0" w:space="0" w:color="auto"/>
            <w:bottom w:val="none" w:sz="0" w:space="0" w:color="auto"/>
            <w:right w:val="none" w:sz="0" w:space="0" w:color="auto"/>
          </w:divBdr>
        </w:div>
        <w:div w:id="2053377860">
          <w:marLeft w:val="0"/>
          <w:marRight w:val="0"/>
          <w:marTop w:val="0"/>
          <w:marBottom w:val="0"/>
          <w:divBdr>
            <w:top w:val="none" w:sz="0" w:space="0" w:color="auto"/>
            <w:left w:val="none" w:sz="0" w:space="0" w:color="auto"/>
            <w:bottom w:val="none" w:sz="0" w:space="0" w:color="auto"/>
            <w:right w:val="none" w:sz="0" w:space="0" w:color="auto"/>
          </w:divBdr>
        </w:div>
      </w:divsChild>
    </w:div>
    <w:div w:id="1774745969">
      <w:bodyDiv w:val="1"/>
      <w:marLeft w:val="0"/>
      <w:marRight w:val="0"/>
      <w:marTop w:val="0"/>
      <w:marBottom w:val="0"/>
      <w:divBdr>
        <w:top w:val="none" w:sz="0" w:space="0" w:color="auto"/>
        <w:left w:val="none" w:sz="0" w:space="0" w:color="auto"/>
        <w:bottom w:val="none" w:sz="0" w:space="0" w:color="auto"/>
        <w:right w:val="none" w:sz="0" w:space="0" w:color="auto"/>
      </w:divBdr>
    </w:div>
    <w:div w:id="1896578322">
      <w:bodyDiv w:val="1"/>
      <w:marLeft w:val="0"/>
      <w:marRight w:val="0"/>
      <w:marTop w:val="0"/>
      <w:marBottom w:val="0"/>
      <w:divBdr>
        <w:top w:val="none" w:sz="0" w:space="0" w:color="auto"/>
        <w:left w:val="none" w:sz="0" w:space="0" w:color="auto"/>
        <w:bottom w:val="none" w:sz="0" w:space="0" w:color="auto"/>
        <w:right w:val="none" w:sz="0" w:space="0" w:color="auto"/>
      </w:divBdr>
      <w:divsChild>
        <w:div w:id="116140939">
          <w:marLeft w:val="0"/>
          <w:marRight w:val="0"/>
          <w:marTop w:val="0"/>
          <w:marBottom w:val="0"/>
          <w:divBdr>
            <w:top w:val="none" w:sz="0" w:space="0" w:color="auto"/>
            <w:left w:val="none" w:sz="0" w:space="0" w:color="auto"/>
            <w:bottom w:val="none" w:sz="0" w:space="0" w:color="auto"/>
            <w:right w:val="none" w:sz="0" w:space="0" w:color="auto"/>
          </w:divBdr>
        </w:div>
        <w:div w:id="229003862">
          <w:marLeft w:val="0"/>
          <w:marRight w:val="0"/>
          <w:marTop w:val="0"/>
          <w:marBottom w:val="0"/>
          <w:divBdr>
            <w:top w:val="none" w:sz="0" w:space="0" w:color="auto"/>
            <w:left w:val="none" w:sz="0" w:space="0" w:color="auto"/>
            <w:bottom w:val="none" w:sz="0" w:space="0" w:color="auto"/>
            <w:right w:val="none" w:sz="0" w:space="0" w:color="auto"/>
          </w:divBdr>
        </w:div>
        <w:div w:id="241642101">
          <w:marLeft w:val="0"/>
          <w:marRight w:val="0"/>
          <w:marTop w:val="0"/>
          <w:marBottom w:val="0"/>
          <w:divBdr>
            <w:top w:val="none" w:sz="0" w:space="0" w:color="auto"/>
            <w:left w:val="none" w:sz="0" w:space="0" w:color="auto"/>
            <w:bottom w:val="none" w:sz="0" w:space="0" w:color="auto"/>
            <w:right w:val="none" w:sz="0" w:space="0" w:color="auto"/>
          </w:divBdr>
        </w:div>
        <w:div w:id="401410711">
          <w:marLeft w:val="0"/>
          <w:marRight w:val="0"/>
          <w:marTop w:val="0"/>
          <w:marBottom w:val="0"/>
          <w:divBdr>
            <w:top w:val="none" w:sz="0" w:space="0" w:color="auto"/>
            <w:left w:val="none" w:sz="0" w:space="0" w:color="auto"/>
            <w:bottom w:val="none" w:sz="0" w:space="0" w:color="auto"/>
            <w:right w:val="none" w:sz="0" w:space="0" w:color="auto"/>
          </w:divBdr>
        </w:div>
        <w:div w:id="420302684">
          <w:marLeft w:val="0"/>
          <w:marRight w:val="0"/>
          <w:marTop w:val="0"/>
          <w:marBottom w:val="0"/>
          <w:divBdr>
            <w:top w:val="none" w:sz="0" w:space="0" w:color="auto"/>
            <w:left w:val="none" w:sz="0" w:space="0" w:color="auto"/>
            <w:bottom w:val="none" w:sz="0" w:space="0" w:color="auto"/>
            <w:right w:val="none" w:sz="0" w:space="0" w:color="auto"/>
          </w:divBdr>
        </w:div>
        <w:div w:id="915280551">
          <w:marLeft w:val="0"/>
          <w:marRight w:val="0"/>
          <w:marTop w:val="0"/>
          <w:marBottom w:val="0"/>
          <w:divBdr>
            <w:top w:val="none" w:sz="0" w:space="0" w:color="auto"/>
            <w:left w:val="none" w:sz="0" w:space="0" w:color="auto"/>
            <w:bottom w:val="none" w:sz="0" w:space="0" w:color="auto"/>
            <w:right w:val="none" w:sz="0" w:space="0" w:color="auto"/>
          </w:divBdr>
        </w:div>
        <w:div w:id="1008410333">
          <w:marLeft w:val="0"/>
          <w:marRight w:val="0"/>
          <w:marTop w:val="0"/>
          <w:marBottom w:val="0"/>
          <w:divBdr>
            <w:top w:val="none" w:sz="0" w:space="0" w:color="auto"/>
            <w:left w:val="none" w:sz="0" w:space="0" w:color="auto"/>
            <w:bottom w:val="none" w:sz="0" w:space="0" w:color="auto"/>
            <w:right w:val="none" w:sz="0" w:space="0" w:color="auto"/>
          </w:divBdr>
        </w:div>
        <w:div w:id="1333803131">
          <w:marLeft w:val="0"/>
          <w:marRight w:val="0"/>
          <w:marTop w:val="0"/>
          <w:marBottom w:val="0"/>
          <w:divBdr>
            <w:top w:val="none" w:sz="0" w:space="0" w:color="auto"/>
            <w:left w:val="none" w:sz="0" w:space="0" w:color="auto"/>
            <w:bottom w:val="none" w:sz="0" w:space="0" w:color="auto"/>
            <w:right w:val="none" w:sz="0" w:space="0" w:color="auto"/>
          </w:divBdr>
        </w:div>
        <w:div w:id="1374842032">
          <w:marLeft w:val="0"/>
          <w:marRight w:val="0"/>
          <w:marTop w:val="0"/>
          <w:marBottom w:val="0"/>
          <w:divBdr>
            <w:top w:val="none" w:sz="0" w:space="0" w:color="auto"/>
            <w:left w:val="none" w:sz="0" w:space="0" w:color="auto"/>
            <w:bottom w:val="none" w:sz="0" w:space="0" w:color="auto"/>
            <w:right w:val="none" w:sz="0" w:space="0" w:color="auto"/>
          </w:divBdr>
        </w:div>
        <w:div w:id="1500389323">
          <w:marLeft w:val="0"/>
          <w:marRight w:val="0"/>
          <w:marTop w:val="0"/>
          <w:marBottom w:val="0"/>
          <w:divBdr>
            <w:top w:val="none" w:sz="0" w:space="0" w:color="auto"/>
            <w:left w:val="none" w:sz="0" w:space="0" w:color="auto"/>
            <w:bottom w:val="none" w:sz="0" w:space="0" w:color="auto"/>
            <w:right w:val="none" w:sz="0" w:space="0" w:color="auto"/>
          </w:divBdr>
        </w:div>
        <w:div w:id="1619558249">
          <w:marLeft w:val="0"/>
          <w:marRight w:val="0"/>
          <w:marTop w:val="0"/>
          <w:marBottom w:val="0"/>
          <w:divBdr>
            <w:top w:val="none" w:sz="0" w:space="0" w:color="auto"/>
            <w:left w:val="none" w:sz="0" w:space="0" w:color="auto"/>
            <w:bottom w:val="none" w:sz="0" w:space="0" w:color="auto"/>
            <w:right w:val="none" w:sz="0" w:space="0" w:color="auto"/>
          </w:divBdr>
        </w:div>
      </w:divsChild>
    </w:div>
    <w:div w:id="1902785360">
      <w:bodyDiv w:val="1"/>
      <w:marLeft w:val="0"/>
      <w:marRight w:val="0"/>
      <w:marTop w:val="0"/>
      <w:marBottom w:val="0"/>
      <w:divBdr>
        <w:top w:val="none" w:sz="0" w:space="0" w:color="auto"/>
        <w:left w:val="none" w:sz="0" w:space="0" w:color="auto"/>
        <w:bottom w:val="none" w:sz="0" w:space="0" w:color="auto"/>
        <w:right w:val="none" w:sz="0" w:space="0" w:color="auto"/>
      </w:divBdr>
    </w:div>
    <w:div w:id="2034305831">
      <w:bodyDiv w:val="1"/>
      <w:marLeft w:val="0"/>
      <w:marRight w:val="0"/>
      <w:marTop w:val="0"/>
      <w:marBottom w:val="0"/>
      <w:divBdr>
        <w:top w:val="none" w:sz="0" w:space="0" w:color="auto"/>
        <w:left w:val="none" w:sz="0" w:space="0" w:color="auto"/>
        <w:bottom w:val="none" w:sz="0" w:space="0" w:color="auto"/>
        <w:right w:val="none" w:sz="0" w:space="0" w:color="auto"/>
      </w:divBdr>
      <w:divsChild>
        <w:div w:id="55009916">
          <w:marLeft w:val="0"/>
          <w:marRight w:val="0"/>
          <w:marTop w:val="0"/>
          <w:marBottom w:val="0"/>
          <w:divBdr>
            <w:top w:val="none" w:sz="0" w:space="0" w:color="auto"/>
            <w:left w:val="none" w:sz="0" w:space="0" w:color="auto"/>
            <w:bottom w:val="none" w:sz="0" w:space="0" w:color="auto"/>
            <w:right w:val="none" w:sz="0" w:space="0" w:color="auto"/>
          </w:divBdr>
        </w:div>
        <w:div w:id="163740488">
          <w:marLeft w:val="0"/>
          <w:marRight w:val="0"/>
          <w:marTop w:val="0"/>
          <w:marBottom w:val="0"/>
          <w:divBdr>
            <w:top w:val="none" w:sz="0" w:space="0" w:color="auto"/>
            <w:left w:val="none" w:sz="0" w:space="0" w:color="auto"/>
            <w:bottom w:val="none" w:sz="0" w:space="0" w:color="auto"/>
            <w:right w:val="none" w:sz="0" w:space="0" w:color="auto"/>
          </w:divBdr>
        </w:div>
        <w:div w:id="520053924">
          <w:marLeft w:val="0"/>
          <w:marRight w:val="0"/>
          <w:marTop w:val="0"/>
          <w:marBottom w:val="0"/>
          <w:divBdr>
            <w:top w:val="none" w:sz="0" w:space="0" w:color="auto"/>
            <w:left w:val="none" w:sz="0" w:space="0" w:color="auto"/>
            <w:bottom w:val="none" w:sz="0" w:space="0" w:color="auto"/>
            <w:right w:val="none" w:sz="0" w:space="0" w:color="auto"/>
          </w:divBdr>
        </w:div>
        <w:div w:id="1286623788">
          <w:marLeft w:val="0"/>
          <w:marRight w:val="0"/>
          <w:marTop w:val="0"/>
          <w:marBottom w:val="0"/>
          <w:divBdr>
            <w:top w:val="none" w:sz="0" w:space="0" w:color="auto"/>
            <w:left w:val="none" w:sz="0" w:space="0" w:color="auto"/>
            <w:bottom w:val="none" w:sz="0" w:space="0" w:color="auto"/>
            <w:right w:val="none" w:sz="0" w:space="0" w:color="auto"/>
          </w:divBdr>
        </w:div>
        <w:div w:id="1663895201">
          <w:marLeft w:val="0"/>
          <w:marRight w:val="0"/>
          <w:marTop w:val="0"/>
          <w:marBottom w:val="0"/>
          <w:divBdr>
            <w:top w:val="none" w:sz="0" w:space="0" w:color="auto"/>
            <w:left w:val="none" w:sz="0" w:space="0" w:color="auto"/>
            <w:bottom w:val="none" w:sz="0" w:space="0" w:color="auto"/>
            <w:right w:val="none" w:sz="0" w:space="0" w:color="auto"/>
          </w:divBdr>
        </w:div>
        <w:div w:id="1891727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2FAA9-CD6E-4744-93F2-3AE57456E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832</Words>
  <Characters>4998</Characters>
  <Application>Microsoft Office Word</Application>
  <DocSecurity>0</DocSecurity>
  <Lines>41</Lines>
  <Paragraphs>11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MRR</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Dunikowska</dc:creator>
  <cp:lastModifiedBy>Dorota Patrzałek</cp:lastModifiedBy>
  <cp:revision>11</cp:revision>
  <cp:lastPrinted>2015-07-22T09:05:00Z</cp:lastPrinted>
  <dcterms:created xsi:type="dcterms:W3CDTF">2023-01-24T09:14:00Z</dcterms:created>
  <dcterms:modified xsi:type="dcterms:W3CDTF">2023-10-27T10:38:00Z</dcterms:modified>
</cp:coreProperties>
</file>