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FBC6"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b/>
          <w:bCs/>
          <w:sz w:val="24"/>
          <w:szCs w:val="24"/>
          <w:lang w:val="de-DE"/>
        </w:rPr>
      </w:pPr>
      <w:bookmarkStart w:id="0" w:name="_Hlk194214891"/>
      <w:r w:rsidRPr="00F63F1C">
        <w:rPr>
          <w:rFonts w:ascii="Times New Roman" w:hAnsi="Times New Roman"/>
          <w:b/>
          <w:sz w:val="24"/>
          <w:lang w:val="de-DE"/>
        </w:rPr>
        <w:t>MUSTER EINER LIZENZVEREINBARUNG</w:t>
      </w:r>
    </w:p>
    <w:p w14:paraId="5BDAA88E"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b/>
          <w:bCs/>
          <w:sz w:val="24"/>
          <w:szCs w:val="24"/>
          <w:lang w:val="de-DE"/>
        </w:rPr>
      </w:pPr>
    </w:p>
    <w:p w14:paraId="6E813051"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i/>
          <w:iCs/>
          <w:sz w:val="24"/>
          <w:szCs w:val="24"/>
          <w:lang w:val="de-DE"/>
        </w:rPr>
      </w:pPr>
      <w:r w:rsidRPr="00F63F1C">
        <w:rPr>
          <w:rFonts w:ascii="Times New Roman" w:hAnsi="Times New Roman"/>
          <w:b/>
          <w:bCs/>
          <w:sz w:val="24"/>
          <w:szCs w:val="24"/>
          <w:lang w:val="de-DE"/>
        </w:rPr>
        <w:t xml:space="preserve">HINWEIS: </w:t>
      </w:r>
      <w:r w:rsidRPr="00F63F1C">
        <w:rPr>
          <w:rFonts w:ascii="Times New Roman" w:hAnsi="Times New Roman"/>
          <w:i/>
          <w:iCs/>
          <w:sz w:val="24"/>
          <w:szCs w:val="24"/>
          <w:lang w:val="de-DE"/>
        </w:rPr>
        <w:t>Dieser Vereinbarung ist nur ein Beispiel für eine Vereinbarung, die die Einräumung von Nutzungsrechten an einem Werk vorsieht. Keiner der Projektpartner ist verpflichtet, die Bestimmungen dieser Vereinbarung in ihrer Gesamtheit oder in Teilen anzuwenden, auch nicht in Bezug auf das Fehlen einer Lizenzgebühr. Die Projektpartner können selbständig Rechtsverhältnisse in Bezug auf Werke bestimmen, die im Zusammenhang mit der Umsetzung des Projekts, das Gegenstand der Zuwendungsvertrages ist, geschaffen wurden. Die Lizenzvereinbarung spiegelt die Vereinbarung wider, die zwischen dem Fiskus - Zentrum für Europäische Projekte und dem Partner / Lead-Partner des Projekts geschlossen werden kann. Im Falle der Verwendung dieses Musters für Lizenzvereinbarung übernimmt der Fiskus - Zentrum für europäische Projekte keine Haftung.</w:t>
      </w:r>
      <w:r w:rsidRPr="00F63F1C">
        <w:rPr>
          <w:lang w:val="de-DE"/>
        </w:rPr>
        <w:t xml:space="preserve"> </w:t>
      </w:r>
      <w:r w:rsidRPr="00F63F1C">
        <w:rPr>
          <w:rFonts w:ascii="Times New Roman" w:hAnsi="Times New Roman"/>
          <w:i/>
          <w:iCs/>
          <w:sz w:val="24"/>
          <w:szCs w:val="24"/>
          <w:lang w:val="de-DE"/>
        </w:rPr>
        <w:t xml:space="preserve">Der Nutzer der dieses Musters für Lizenzvereinbarung tut dies auf eigene Verantwortung und auf eigenes Risiko.  </w:t>
      </w:r>
    </w:p>
    <w:p w14:paraId="6D27805E" w14:textId="77777777" w:rsidR="00F63F1C" w:rsidRPr="00F63F1C" w:rsidRDefault="00F63F1C" w:rsidP="00F63F1C">
      <w:pPr>
        <w:autoSpaceDE w:val="0"/>
        <w:autoSpaceDN w:val="0"/>
        <w:adjustRightInd w:val="0"/>
        <w:spacing w:beforeLines="60" w:before="144" w:afterLines="60" w:after="144"/>
        <w:rPr>
          <w:rFonts w:ascii="Times New Roman" w:hAnsi="Times New Roman"/>
          <w:b/>
          <w:sz w:val="24"/>
          <w:lang w:val="de-DE"/>
        </w:rPr>
      </w:pPr>
    </w:p>
    <w:p w14:paraId="1F749A8D"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b/>
          <w:sz w:val="24"/>
          <w:lang w:val="de-DE"/>
        </w:rPr>
      </w:pPr>
    </w:p>
    <w:p w14:paraId="5759C533"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b/>
          <w:bCs/>
          <w:sz w:val="24"/>
          <w:szCs w:val="24"/>
          <w:lang w:val="de-DE"/>
        </w:rPr>
      </w:pPr>
      <w:r w:rsidRPr="00F63F1C">
        <w:rPr>
          <w:rFonts w:ascii="Times New Roman" w:hAnsi="Times New Roman"/>
          <w:b/>
          <w:sz w:val="24"/>
          <w:lang w:val="de-DE"/>
        </w:rPr>
        <w:t>LIZENZVEREINBARUNG</w:t>
      </w:r>
    </w:p>
    <w:p w14:paraId="29EF154A"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sz w:val="24"/>
          <w:szCs w:val="24"/>
          <w:lang w:val="de-DE"/>
        </w:rPr>
      </w:pPr>
      <w:r w:rsidRPr="00F63F1C">
        <w:rPr>
          <w:rFonts w:ascii="Times New Roman" w:hAnsi="Times New Roman"/>
          <w:sz w:val="24"/>
          <w:lang w:val="de-DE"/>
        </w:rPr>
        <w:t>im Folgenden: („</w:t>
      </w:r>
      <w:r w:rsidRPr="00F63F1C">
        <w:rPr>
          <w:rFonts w:ascii="Times New Roman" w:hAnsi="Times New Roman"/>
          <w:b/>
          <w:sz w:val="24"/>
          <w:lang w:val="de-DE"/>
        </w:rPr>
        <w:t>Lizenzvereinbarung</w:t>
      </w:r>
      <w:r w:rsidRPr="00F63F1C">
        <w:rPr>
          <w:rFonts w:ascii="Times New Roman" w:hAnsi="Times New Roman"/>
          <w:sz w:val="24"/>
          <w:lang w:val="de-DE"/>
        </w:rPr>
        <w:t>”) genannt</w:t>
      </w:r>
    </w:p>
    <w:p w14:paraId="5410709A"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r w:rsidRPr="00F63F1C">
        <w:rPr>
          <w:rFonts w:ascii="Times New Roman" w:hAnsi="Times New Roman"/>
          <w:iCs/>
          <w:sz w:val="24"/>
          <w:lang w:val="de-DE"/>
        </w:rPr>
        <w:t>abgeschlossen am</w:t>
      </w:r>
      <w:r w:rsidRPr="00F63F1C">
        <w:rPr>
          <w:rFonts w:ascii="Times New Roman" w:hAnsi="Times New Roman"/>
          <w:i/>
          <w:sz w:val="24"/>
          <w:lang w:val="de-DE"/>
        </w:rPr>
        <w:t xml:space="preserve"> …………………….. </w:t>
      </w:r>
      <w:r w:rsidRPr="00F63F1C">
        <w:rPr>
          <w:rFonts w:ascii="Times New Roman" w:hAnsi="Times New Roman"/>
          <w:sz w:val="24"/>
          <w:lang w:val="de-DE"/>
        </w:rPr>
        <w:t xml:space="preserve"> zwischen:</w:t>
      </w:r>
    </w:p>
    <w:p w14:paraId="15BCB10B"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r w:rsidRPr="00F63F1C">
        <w:rPr>
          <w:rFonts w:ascii="Times New Roman" w:hAnsi="Times New Roman"/>
          <w:sz w:val="24"/>
          <w:lang w:val="de-DE"/>
        </w:rPr>
        <w:t>……………………………………………………………………………………………………………………………………………………………………………………………………</w:t>
      </w:r>
    </w:p>
    <w:p w14:paraId="02E0B875"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iCs/>
          <w:sz w:val="24"/>
          <w:szCs w:val="24"/>
          <w:lang w:val="de-DE"/>
        </w:rPr>
      </w:pPr>
      <w:r w:rsidRPr="00F63F1C">
        <w:rPr>
          <w:rFonts w:ascii="Times New Roman" w:hAnsi="Times New Roman"/>
          <w:iCs/>
          <w:sz w:val="24"/>
          <w:lang w:val="de-DE"/>
        </w:rPr>
        <w:t>im Folgenden:</w:t>
      </w:r>
      <w:r w:rsidRPr="00F63F1C">
        <w:rPr>
          <w:rFonts w:ascii="Times New Roman" w:hAnsi="Times New Roman"/>
          <w:sz w:val="24"/>
          <w:lang w:val="de-DE"/>
        </w:rPr>
        <w:t xml:space="preserve"> „</w:t>
      </w:r>
      <w:r w:rsidRPr="00F63F1C">
        <w:rPr>
          <w:rFonts w:ascii="Times New Roman" w:hAnsi="Times New Roman"/>
          <w:b/>
          <w:sz w:val="24"/>
          <w:lang w:val="de-DE"/>
        </w:rPr>
        <w:t>Lizenzgeber</w:t>
      </w:r>
      <w:r w:rsidRPr="00F63F1C">
        <w:rPr>
          <w:rFonts w:ascii="Times New Roman" w:hAnsi="Times New Roman"/>
          <w:sz w:val="24"/>
          <w:lang w:val="de-DE"/>
        </w:rPr>
        <w:t>” genannt</w:t>
      </w:r>
    </w:p>
    <w:p w14:paraId="02112298"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lang w:val="de-DE"/>
        </w:rPr>
      </w:pPr>
      <w:r w:rsidRPr="00F63F1C">
        <w:rPr>
          <w:rFonts w:ascii="Times New Roman" w:hAnsi="Times New Roman"/>
          <w:sz w:val="24"/>
          <w:lang w:val="de-DE"/>
        </w:rPr>
        <w:t>und</w:t>
      </w:r>
    </w:p>
    <w:p w14:paraId="6668DCA3"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r w:rsidRPr="00F63F1C">
        <w:rPr>
          <w:rFonts w:ascii="Times New Roman" w:hAnsi="Times New Roman"/>
          <w:sz w:val="24"/>
          <w:lang w:val="de-DE"/>
        </w:rPr>
        <w:t>……………………………………………………………………………………………………………………………………………………………………………………………………</w:t>
      </w:r>
    </w:p>
    <w:p w14:paraId="5FE54BA0"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iCs/>
          <w:sz w:val="24"/>
          <w:szCs w:val="24"/>
          <w:lang w:val="de-DE"/>
        </w:rPr>
      </w:pPr>
      <w:r w:rsidRPr="00F63F1C">
        <w:rPr>
          <w:rFonts w:ascii="Times New Roman" w:hAnsi="Times New Roman"/>
          <w:iCs/>
          <w:sz w:val="24"/>
          <w:lang w:val="de-DE"/>
        </w:rPr>
        <w:t>im Folgenden:</w:t>
      </w:r>
      <w:r w:rsidRPr="00F63F1C">
        <w:rPr>
          <w:rFonts w:ascii="Times New Roman" w:hAnsi="Times New Roman"/>
          <w:b/>
          <w:bCs/>
          <w:sz w:val="24"/>
          <w:lang w:val="de-DE"/>
        </w:rPr>
        <w:t xml:space="preserve"> „Lizenznehmer“</w:t>
      </w:r>
      <w:r w:rsidRPr="00F63F1C">
        <w:rPr>
          <w:rFonts w:ascii="Times New Roman" w:hAnsi="Times New Roman"/>
          <w:sz w:val="24"/>
          <w:lang w:val="de-DE"/>
        </w:rPr>
        <w:t xml:space="preserve"> genannt,</w:t>
      </w:r>
    </w:p>
    <w:p w14:paraId="7A931954"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p>
    <w:p w14:paraId="783FB468"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r w:rsidRPr="00F63F1C">
        <w:rPr>
          <w:rFonts w:ascii="Times New Roman" w:hAnsi="Times New Roman"/>
          <w:sz w:val="24"/>
          <w:lang w:val="de-DE"/>
        </w:rPr>
        <w:t xml:space="preserve">wobei der Lizenzgeber und der Lizenznehmer gemeinsam </w:t>
      </w:r>
      <w:r w:rsidRPr="00F63F1C">
        <w:rPr>
          <w:rFonts w:ascii="Times New Roman" w:hAnsi="Times New Roman"/>
          <w:i/>
          <w:sz w:val="24"/>
          <w:lang w:val="de-DE"/>
        </w:rPr>
        <w:t xml:space="preserve">im Folgenden </w:t>
      </w:r>
      <w:r w:rsidRPr="00F63F1C">
        <w:rPr>
          <w:rFonts w:ascii="Times New Roman" w:hAnsi="Times New Roman"/>
          <w:b/>
          <w:i/>
          <w:sz w:val="24"/>
          <w:lang w:val="de-DE"/>
        </w:rPr>
        <w:t xml:space="preserve">„Parteien” </w:t>
      </w:r>
      <w:r w:rsidRPr="00F63F1C">
        <w:rPr>
          <w:rFonts w:ascii="Times New Roman" w:hAnsi="Times New Roman"/>
          <w:sz w:val="24"/>
          <w:lang w:val="de-DE"/>
        </w:rPr>
        <w:t>genannt werden.</w:t>
      </w:r>
    </w:p>
    <w:p w14:paraId="3EF8F497" w14:textId="77777777" w:rsidR="00F63F1C" w:rsidRPr="00F63F1C" w:rsidRDefault="00F63F1C" w:rsidP="00F63F1C">
      <w:pPr>
        <w:spacing w:beforeLines="60" w:before="144" w:afterLines="60" w:after="144"/>
        <w:jc w:val="center"/>
        <w:rPr>
          <w:rFonts w:ascii="Times New Roman" w:hAnsi="Times New Roman"/>
          <w:b/>
          <w:sz w:val="24"/>
          <w:szCs w:val="24"/>
          <w:lang w:val="de-DE"/>
        </w:rPr>
      </w:pPr>
    </w:p>
    <w:p w14:paraId="6FCC139A" w14:textId="77777777" w:rsidR="00F63F1C" w:rsidRPr="000F768D" w:rsidRDefault="00F63F1C" w:rsidP="00F63F1C">
      <w:pPr>
        <w:spacing w:beforeLines="60" w:before="144" w:afterLines="60" w:after="144"/>
        <w:rPr>
          <w:rFonts w:ascii="Times New Roman" w:hAnsi="Times New Roman"/>
          <w:b/>
          <w:sz w:val="24"/>
          <w:szCs w:val="24"/>
        </w:rPr>
      </w:pPr>
      <w:r>
        <w:rPr>
          <w:rFonts w:ascii="Times New Roman" w:hAnsi="Times New Roman"/>
          <w:b/>
          <w:sz w:val="24"/>
        </w:rPr>
        <w:t xml:space="preserve">In </w:t>
      </w:r>
      <w:proofErr w:type="spellStart"/>
      <w:r>
        <w:rPr>
          <w:rFonts w:ascii="Times New Roman" w:hAnsi="Times New Roman"/>
          <w:b/>
          <w:sz w:val="24"/>
        </w:rPr>
        <w:t>Anbetracht</w:t>
      </w:r>
      <w:proofErr w:type="spellEnd"/>
      <w:r>
        <w:rPr>
          <w:rFonts w:ascii="Times New Roman" w:hAnsi="Times New Roman"/>
          <w:b/>
          <w:sz w:val="24"/>
        </w:rPr>
        <w:t xml:space="preserve"> </w:t>
      </w:r>
      <w:proofErr w:type="spellStart"/>
      <w:r>
        <w:rPr>
          <w:rFonts w:ascii="Times New Roman" w:hAnsi="Times New Roman"/>
          <w:b/>
          <w:sz w:val="24"/>
        </w:rPr>
        <w:t>dessen</w:t>
      </w:r>
      <w:proofErr w:type="spellEnd"/>
      <w:r>
        <w:rPr>
          <w:rFonts w:ascii="Times New Roman" w:hAnsi="Times New Roman"/>
          <w:b/>
          <w:sz w:val="24"/>
        </w:rPr>
        <w:t xml:space="preserve">, </w:t>
      </w:r>
      <w:proofErr w:type="spellStart"/>
      <w:r>
        <w:rPr>
          <w:rFonts w:ascii="Times New Roman" w:hAnsi="Times New Roman"/>
          <w:b/>
          <w:sz w:val="24"/>
        </w:rPr>
        <w:t>dass</w:t>
      </w:r>
      <w:proofErr w:type="spellEnd"/>
      <w:r>
        <w:rPr>
          <w:rFonts w:ascii="Times New Roman" w:hAnsi="Times New Roman"/>
          <w:b/>
          <w:sz w:val="24"/>
        </w:rPr>
        <w:t>:</w:t>
      </w:r>
    </w:p>
    <w:p w14:paraId="0318F77B" w14:textId="5358B53F" w:rsidR="00F63F1C" w:rsidRPr="00F63F1C" w:rsidRDefault="00F63F1C" w:rsidP="00F63F1C">
      <w:pPr>
        <w:pStyle w:val="Akapitzlist"/>
        <w:numPr>
          <w:ilvl w:val="0"/>
          <w:numId w:val="45"/>
        </w:numPr>
        <w:spacing w:beforeLines="60" w:before="144" w:afterLines="60" w:after="144"/>
        <w:contextualSpacing w:val="0"/>
        <w:jc w:val="both"/>
        <w:rPr>
          <w:rFonts w:ascii="Times New Roman" w:hAnsi="Times New Roman"/>
          <w:sz w:val="24"/>
          <w:szCs w:val="24"/>
          <w:lang w:val="de-DE"/>
        </w:rPr>
      </w:pPr>
      <w:r w:rsidRPr="00F63F1C">
        <w:rPr>
          <w:rFonts w:ascii="Times New Roman" w:hAnsi="Times New Roman"/>
          <w:sz w:val="24"/>
          <w:lang w:val="de-DE"/>
        </w:rPr>
        <w:t xml:space="preserve">der Lizenzgeber Partei des Zuwendungsvertrags </w:t>
      </w:r>
      <w:r w:rsidR="00F03BF4">
        <w:rPr>
          <w:rFonts w:ascii="Times New Roman" w:hAnsi="Times New Roman"/>
          <w:sz w:val="24"/>
          <w:lang w:val="de-DE"/>
        </w:rPr>
        <w:t xml:space="preserve">Nr. </w:t>
      </w:r>
      <w:r w:rsidR="00F03BF4" w:rsidRPr="00F03BF4">
        <w:rPr>
          <w:rFonts w:ascii="Times New Roman" w:hAnsi="Times New Roman"/>
          <w:sz w:val="24"/>
          <w:highlight w:val="yellow"/>
          <w:lang w:val="de-DE"/>
        </w:rPr>
        <w:t>…..….</w:t>
      </w:r>
      <w:r w:rsidR="00F03BF4">
        <w:rPr>
          <w:rFonts w:ascii="Times New Roman" w:hAnsi="Times New Roman"/>
          <w:sz w:val="24"/>
          <w:lang w:val="de-DE"/>
        </w:rPr>
        <w:t xml:space="preserve"> </w:t>
      </w:r>
      <w:r w:rsidRPr="00F63F1C">
        <w:rPr>
          <w:rFonts w:ascii="Times New Roman" w:hAnsi="Times New Roman"/>
          <w:sz w:val="24"/>
          <w:lang w:val="de-DE"/>
        </w:rPr>
        <w:t>für das Projekt „</w:t>
      </w:r>
      <w:r w:rsidRPr="00F63F1C">
        <w:rPr>
          <w:rFonts w:ascii="Times New Roman" w:hAnsi="Times New Roman"/>
          <w:sz w:val="24"/>
          <w:highlight w:val="yellow"/>
          <w:lang w:val="de-DE"/>
        </w:rPr>
        <w:t>…...</w:t>
      </w:r>
      <w:r w:rsidRPr="00F63F1C">
        <w:rPr>
          <w:rFonts w:ascii="Times New Roman" w:hAnsi="Times New Roman"/>
          <w:sz w:val="24"/>
          <w:lang w:val="de-DE"/>
        </w:rPr>
        <w:t xml:space="preserve">” im Rahmen des Kooperationsprogramms Interreg Polen - Sachsen 2021-2027, geschlossen am </w:t>
      </w:r>
      <w:r w:rsidRPr="00F63F1C">
        <w:rPr>
          <w:rFonts w:ascii="Times New Roman" w:hAnsi="Times New Roman"/>
          <w:sz w:val="24"/>
          <w:highlight w:val="yellow"/>
          <w:lang w:val="de-DE"/>
        </w:rPr>
        <w:t>……</w:t>
      </w:r>
      <w:r w:rsidRPr="00F63F1C">
        <w:rPr>
          <w:rFonts w:ascii="Times New Roman" w:hAnsi="Times New Roman"/>
          <w:sz w:val="24"/>
          <w:lang w:val="de-DE"/>
        </w:rPr>
        <w:t xml:space="preserve">  (im Folgenden: „</w:t>
      </w:r>
      <w:r w:rsidRPr="00F63F1C">
        <w:rPr>
          <w:rFonts w:ascii="Times New Roman" w:hAnsi="Times New Roman"/>
          <w:b/>
          <w:sz w:val="24"/>
          <w:lang w:val="de-DE"/>
        </w:rPr>
        <w:t>Zuwendungsvertrag</w:t>
      </w:r>
      <w:r w:rsidRPr="00F63F1C">
        <w:rPr>
          <w:rFonts w:ascii="Times New Roman" w:hAnsi="Times New Roman"/>
          <w:sz w:val="24"/>
          <w:lang w:val="de-DE"/>
        </w:rPr>
        <w:t>” genannt) mit dem Minister für Europäische Fonds und Regionalpolitik (im Folgenden ,,</w:t>
      </w:r>
      <w:r w:rsidRPr="00F63F1C">
        <w:rPr>
          <w:rFonts w:ascii="Times New Roman" w:hAnsi="Times New Roman"/>
          <w:b/>
          <w:sz w:val="24"/>
          <w:lang w:val="de-DE"/>
        </w:rPr>
        <w:t>Verwaltungsbehörde</w:t>
      </w:r>
      <w:r w:rsidRPr="00F63F1C">
        <w:rPr>
          <w:rFonts w:ascii="Times New Roman" w:hAnsi="Times New Roman"/>
          <w:sz w:val="24"/>
          <w:lang w:val="de-DE"/>
        </w:rPr>
        <w:t>” genannt) ist;</w:t>
      </w:r>
    </w:p>
    <w:p w14:paraId="6FDAD8F6" w14:textId="652B96EA" w:rsidR="00F63F1C" w:rsidRPr="00F63F1C" w:rsidRDefault="00F63F1C" w:rsidP="00F63F1C">
      <w:pPr>
        <w:pStyle w:val="Akapitzlist"/>
        <w:numPr>
          <w:ilvl w:val="0"/>
          <w:numId w:val="44"/>
        </w:numPr>
        <w:spacing w:beforeLines="60" w:before="144" w:afterLines="60" w:after="144"/>
        <w:contextualSpacing w:val="0"/>
        <w:jc w:val="both"/>
        <w:rPr>
          <w:rFonts w:ascii="Times New Roman" w:hAnsi="Times New Roman"/>
          <w:b/>
          <w:sz w:val="24"/>
          <w:szCs w:val="24"/>
          <w:lang w:val="de-DE"/>
        </w:rPr>
      </w:pPr>
      <w:r w:rsidRPr="00F63F1C">
        <w:rPr>
          <w:rFonts w:ascii="Times New Roman" w:hAnsi="Times New Roman"/>
          <w:sz w:val="24"/>
          <w:lang w:val="de-DE"/>
        </w:rPr>
        <w:lastRenderedPageBreak/>
        <w:t>im Zuge der Umsetzung des Projekts, das Gegenstand der Zuwendungsvertrags ist, kann eine Partei oder ein im Namen einer Partei handelnder Dritter ein Werk im Sinne des Gesetzes vom 4. Februar 1994 über das Urheberrecht und verwandte Rechte (</w:t>
      </w:r>
      <w:proofErr w:type="spellStart"/>
      <w:r w:rsidR="002E3ACC" w:rsidRPr="002E3ACC">
        <w:rPr>
          <w:rFonts w:ascii="Times New Roman" w:hAnsi="Times New Roman"/>
          <w:sz w:val="24"/>
          <w:lang w:val="de-DE"/>
        </w:rPr>
        <w:t>kons</w:t>
      </w:r>
      <w:proofErr w:type="spellEnd"/>
      <w:r w:rsidR="002E3ACC" w:rsidRPr="002E3ACC">
        <w:rPr>
          <w:rFonts w:ascii="Times New Roman" w:hAnsi="Times New Roman"/>
          <w:sz w:val="24"/>
          <w:lang w:val="de-DE"/>
        </w:rPr>
        <w:t>. Fass. GBl. aus 2025 Pos. 24</w:t>
      </w:r>
      <w:r w:rsidRPr="00F63F1C">
        <w:rPr>
          <w:rFonts w:ascii="Times New Roman" w:hAnsi="Times New Roman"/>
          <w:sz w:val="24"/>
          <w:lang w:val="de-DE"/>
        </w:rPr>
        <w:t>) erzeugen, das sind Fotografien, audiovisuelle Werke (z. B. Filme, Webcasts, Podcasts, Radioprogramme, Fernsehprogramme), audiovisuelle Dokumentationen (z. B. Tondokumentationen, Filmdokumentationen, Fotografien, Bilder (im Folgenden: „</w:t>
      </w:r>
      <w:r w:rsidRPr="00F63F1C">
        <w:rPr>
          <w:rFonts w:ascii="Times New Roman" w:hAnsi="Times New Roman"/>
          <w:b/>
          <w:sz w:val="24"/>
          <w:lang w:val="de-DE"/>
        </w:rPr>
        <w:t>Werke</w:t>
      </w:r>
      <w:r w:rsidRPr="00F63F1C">
        <w:rPr>
          <w:rFonts w:ascii="Times New Roman" w:hAnsi="Times New Roman"/>
          <w:sz w:val="24"/>
          <w:lang w:val="de-DE"/>
        </w:rPr>
        <w:t xml:space="preserve">” genannt); </w:t>
      </w:r>
    </w:p>
    <w:p w14:paraId="39C246D0" w14:textId="77777777" w:rsidR="00F63F1C" w:rsidRPr="00F63F1C" w:rsidRDefault="00F63F1C" w:rsidP="00F63F1C">
      <w:pPr>
        <w:pStyle w:val="Akapitzlist"/>
        <w:numPr>
          <w:ilvl w:val="0"/>
          <w:numId w:val="44"/>
        </w:numPr>
        <w:spacing w:beforeLines="60" w:before="144" w:afterLines="60" w:after="144"/>
        <w:contextualSpacing w:val="0"/>
        <w:jc w:val="both"/>
        <w:rPr>
          <w:rFonts w:ascii="Times New Roman" w:hAnsi="Times New Roman"/>
          <w:sz w:val="24"/>
          <w:lang w:val="de-DE"/>
        </w:rPr>
      </w:pPr>
      <w:r w:rsidRPr="00F63F1C">
        <w:rPr>
          <w:rFonts w:ascii="Times New Roman" w:hAnsi="Times New Roman"/>
          <w:sz w:val="24"/>
          <w:lang w:val="de-DE"/>
        </w:rPr>
        <w:t>es der Wille der Parteien ist, die Verwertung der Werke durch die Staatskasse - Zentrum für europäische Projekte, die Verwaltungsbehörde, EU-Institutionen, Einrichtungen der Europäischen Union, Organisationseinheiten der EU-Kommission zu ermöglichen u. ä., wobei die Nutzung der Werke ausschließlich im Zusammenhang mit den Informations- und Werbemaßnahmen dieser Einrichtungen im Rahmen des Kooperationsprogramms Interreg Polen – Sachsen 2021-2027, im Rahmen der Bewerbung der Marke ,,Interreg“ und im Rahmen aller Aktivitäten im Zusammenhang mit europäischen Fonds;</w:t>
      </w:r>
    </w:p>
    <w:p w14:paraId="6D236443" w14:textId="77777777" w:rsidR="00F63F1C" w:rsidRPr="00F63F1C" w:rsidRDefault="00F63F1C" w:rsidP="00F63F1C">
      <w:pPr>
        <w:spacing w:beforeLines="60" w:before="144" w:afterLines="60" w:after="144"/>
        <w:jc w:val="both"/>
        <w:rPr>
          <w:rFonts w:ascii="Times New Roman" w:hAnsi="Times New Roman"/>
          <w:b/>
          <w:sz w:val="24"/>
          <w:szCs w:val="24"/>
          <w:lang w:val="de-DE"/>
        </w:rPr>
      </w:pPr>
      <w:r w:rsidRPr="00F63F1C">
        <w:rPr>
          <w:rFonts w:ascii="Times New Roman" w:hAnsi="Times New Roman"/>
          <w:b/>
          <w:sz w:val="24"/>
          <w:lang w:val="de-DE"/>
        </w:rPr>
        <w:t>vereinbaren die Parteien wie folgt:</w:t>
      </w:r>
    </w:p>
    <w:p w14:paraId="01CA6238" w14:textId="77777777" w:rsidR="00F63F1C" w:rsidRPr="00F63F1C" w:rsidRDefault="00F63F1C" w:rsidP="00F63F1C">
      <w:pPr>
        <w:spacing w:beforeLines="60" w:before="144" w:afterLines="60" w:after="144"/>
        <w:jc w:val="both"/>
        <w:rPr>
          <w:rFonts w:ascii="Times New Roman" w:hAnsi="Times New Roman"/>
          <w:bCs/>
          <w:sz w:val="24"/>
          <w:szCs w:val="24"/>
          <w:lang w:val="de-DE"/>
        </w:rPr>
      </w:pPr>
    </w:p>
    <w:p w14:paraId="4C26A5D5" w14:textId="77777777" w:rsidR="00F63F1C" w:rsidRDefault="00F63F1C" w:rsidP="00F63F1C">
      <w:pPr>
        <w:spacing w:beforeLines="60" w:before="144" w:afterLines="60" w:after="144"/>
        <w:jc w:val="center"/>
        <w:rPr>
          <w:rFonts w:ascii="Times New Roman" w:hAnsi="Times New Roman"/>
          <w:b/>
          <w:sz w:val="24"/>
        </w:rPr>
      </w:pPr>
      <w:r>
        <w:rPr>
          <w:rFonts w:ascii="Times New Roman" w:hAnsi="Times New Roman"/>
          <w:b/>
          <w:sz w:val="24"/>
        </w:rPr>
        <w:t>§ 1</w:t>
      </w:r>
    </w:p>
    <w:p w14:paraId="01B4ABA9" w14:textId="77777777" w:rsidR="00F63F1C" w:rsidRPr="006D334A" w:rsidRDefault="00F63F1C" w:rsidP="00F63F1C">
      <w:pPr>
        <w:spacing w:beforeLines="60" w:before="144" w:afterLines="60" w:after="144"/>
        <w:rPr>
          <w:rFonts w:ascii="Times New Roman" w:hAnsi="Times New Roman"/>
          <w:bCs/>
          <w:sz w:val="24"/>
        </w:rPr>
      </w:pPr>
      <w:r w:rsidRPr="006D334A">
        <w:rPr>
          <w:rFonts w:ascii="Times New Roman" w:hAnsi="Times New Roman"/>
          <w:bCs/>
          <w:sz w:val="24"/>
        </w:rPr>
        <w:t xml:space="preserve">Der </w:t>
      </w:r>
      <w:proofErr w:type="spellStart"/>
      <w:r w:rsidRPr="006D334A">
        <w:rPr>
          <w:rFonts w:ascii="Times New Roman" w:hAnsi="Times New Roman"/>
          <w:bCs/>
          <w:sz w:val="24"/>
        </w:rPr>
        <w:t>Lizenzgeber</w:t>
      </w:r>
      <w:proofErr w:type="spellEnd"/>
      <w:r w:rsidRPr="006D334A">
        <w:rPr>
          <w:rFonts w:ascii="Times New Roman" w:hAnsi="Times New Roman"/>
          <w:bCs/>
          <w:sz w:val="24"/>
        </w:rPr>
        <w:t xml:space="preserve"> </w:t>
      </w:r>
      <w:proofErr w:type="spellStart"/>
      <w:r w:rsidRPr="006D334A">
        <w:rPr>
          <w:rFonts w:ascii="Times New Roman" w:hAnsi="Times New Roman"/>
          <w:bCs/>
          <w:sz w:val="24"/>
        </w:rPr>
        <w:t>erklärt</w:t>
      </w:r>
      <w:proofErr w:type="spellEnd"/>
      <w:r w:rsidRPr="006D334A">
        <w:rPr>
          <w:rFonts w:ascii="Times New Roman" w:hAnsi="Times New Roman"/>
          <w:bCs/>
          <w:sz w:val="24"/>
        </w:rPr>
        <w:t xml:space="preserve">, </w:t>
      </w:r>
      <w:proofErr w:type="spellStart"/>
      <w:r w:rsidRPr="006D334A">
        <w:rPr>
          <w:rFonts w:ascii="Times New Roman" w:hAnsi="Times New Roman"/>
          <w:bCs/>
          <w:sz w:val="24"/>
        </w:rPr>
        <w:t>dass</w:t>
      </w:r>
      <w:proofErr w:type="spellEnd"/>
      <w:r>
        <w:rPr>
          <w:rFonts w:ascii="Times New Roman" w:hAnsi="Times New Roman"/>
          <w:bCs/>
          <w:sz w:val="24"/>
        </w:rPr>
        <w:t>:</w:t>
      </w:r>
    </w:p>
    <w:p w14:paraId="0B2A1D42" w14:textId="77777777" w:rsidR="00F63F1C" w:rsidRPr="00F63F1C" w:rsidRDefault="00F63F1C" w:rsidP="00F63F1C">
      <w:pPr>
        <w:pStyle w:val="Akapitzlist"/>
        <w:numPr>
          <w:ilvl w:val="0"/>
          <w:numId w:val="46"/>
        </w:numPr>
        <w:spacing w:beforeLines="60" w:before="144" w:afterLines="60" w:after="144"/>
        <w:jc w:val="both"/>
        <w:rPr>
          <w:rFonts w:ascii="Times New Roman" w:hAnsi="Times New Roman"/>
          <w:sz w:val="24"/>
          <w:lang w:val="de-DE"/>
        </w:rPr>
      </w:pPr>
      <w:r w:rsidRPr="00F63F1C">
        <w:rPr>
          <w:rFonts w:ascii="Times New Roman" w:hAnsi="Times New Roman"/>
          <w:sz w:val="24"/>
          <w:lang w:val="de-DE"/>
        </w:rPr>
        <w:t>er die Zustimmung aller in den Werken abgebildeten Personen zur Verbreitung ihrer Bilder eingeholt hat, sofern eine solche Zustimmung erforderlich war.</w:t>
      </w:r>
    </w:p>
    <w:p w14:paraId="69B11C8E" w14:textId="77777777" w:rsidR="00F63F1C" w:rsidRPr="00F63F1C" w:rsidRDefault="00F63F1C" w:rsidP="00F63F1C">
      <w:pPr>
        <w:pStyle w:val="Akapitzlist"/>
        <w:spacing w:beforeLines="60" w:before="144" w:afterLines="60" w:after="144"/>
        <w:jc w:val="both"/>
        <w:rPr>
          <w:rFonts w:ascii="Times New Roman" w:hAnsi="Times New Roman"/>
          <w:sz w:val="24"/>
          <w:lang w:val="de-DE"/>
        </w:rPr>
      </w:pPr>
    </w:p>
    <w:p w14:paraId="4AA17188" w14:textId="77777777" w:rsidR="00F63F1C" w:rsidRPr="00F63F1C" w:rsidRDefault="00F63F1C" w:rsidP="00F63F1C">
      <w:pPr>
        <w:pStyle w:val="Akapitzlist"/>
        <w:numPr>
          <w:ilvl w:val="0"/>
          <w:numId w:val="46"/>
        </w:numPr>
        <w:spacing w:after="160" w:line="259" w:lineRule="auto"/>
        <w:jc w:val="both"/>
        <w:rPr>
          <w:rFonts w:ascii="Times New Roman" w:hAnsi="Times New Roman"/>
          <w:sz w:val="24"/>
          <w:lang w:val="de-DE"/>
        </w:rPr>
      </w:pPr>
      <w:r w:rsidRPr="00F63F1C">
        <w:rPr>
          <w:rFonts w:ascii="Times New Roman" w:hAnsi="Times New Roman"/>
          <w:sz w:val="24"/>
          <w:lang w:val="de-DE"/>
        </w:rPr>
        <w:t>er für den Fall, dass das Werk von einem Dritten erzeugt wurde, die Rechte zur Erteilung einer Lizenz gemäß den Bedingungen dieser Lizenzvereinbarung erworben hat.</w:t>
      </w:r>
    </w:p>
    <w:p w14:paraId="2E8D45ED" w14:textId="77777777" w:rsidR="00F63F1C" w:rsidRPr="00F63F1C" w:rsidRDefault="00F63F1C" w:rsidP="00F63F1C">
      <w:pPr>
        <w:spacing w:beforeLines="60" w:before="144" w:afterLines="60" w:after="144"/>
        <w:rPr>
          <w:rFonts w:ascii="Times New Roman" w:hAnsi="Times New Roman"/>
          <w:b/>
          <w:sz w:val="24"/>
          <w:szCs w:val="24"/>
          <w:lang w:val="de-DE"/>
        </w:rPr>
      </w:pPr>
    </w:p>
    <w:p w14:paraId="7CC04E90" w14:textId="77777777" w:rsidR="00F63F1C" w:rsidRPr="000F768D" w:rsidRDefault="00F63F1C" w:rsidP="00F63F1C">
      <w:pPr>
        <w:spacing w:beforeLines="60" w:before="144" w:afterLines="60" w:after="144"/>
        <w:jc w:val="center"/>
        <w:rPr>
          <w:rFonts w:ascii="Times New Roman" w:hAnsi="Times New Roman"/>
          <w:b/>
          <w:sz w:val="24"/>
          <w:szCs w:val="24"/>
        </w:rPr>
      </w:pPr>
      <w:r>
        <w:rPr>
          <w:rFonts w:ascii="Times New Roman" w:hAnsi="Times New Roman"/>
          <w:b/>
          <w:sz w:val="24"/>
        </w:rPr>
        <w:t>§ 2</w:t>
      </w:r>
    </w:p>
    <w:p w14:paraId="7892F6BA"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Der Lizenzgeber räumt dem Lizenznehmer das unentgeltliche, nicht ausschließliche, zeitlich und räumlich unbeschränkte Recht ein, das dem Lizenznehmer überlassene Werk sowohl in seiner Gesamtheit als auch in seinen Teilen in den folgenden Verwertungsformen zu verwerten (Lizenz): </w:t>
      </w:r>
    </w:p>
    <w:p w14:paraId="391026B2"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Aufzeichnung, Vervielfältigung mittels beliebiger Technik, ohne Begrenzung der Anzahl der Kopien, insbesondere durch digitale Technik (Digitalisierung), Druck, digital, reprographisch, elektronisch, optisch, Laser, durch magnetische Aufzeichnung, auf jedem Träger, einschließlich elektronischer, optischer, magnetischer Träger, CD-ROM, DVD, Papier, </w:t>
      </w:r>
    </w:p>
    <w:p w14:paraId="3BA94E82"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Einspeicherung in den Speicher von Computern oder Servern, Computernetzwerken, Multimedianetzwerken, Internet, Intranet, Ausstrahlung im Fernsehen, Radio; </w:t>
      </w:r>
    </w:p>
    <w:p w14:paraId="6935B4E1"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jede öffentliche Mitteilung, Ausstellung oder Präsentation; </w:t>
      </w:r>
    </w:p>
    <w:p w14:paraId="4C690BE8" w14:textId="77777777" w:rsidR="00F63F1C" w:rsidRPr="000F768D"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rPr>
      </w:pPr>
      <w:proofErr w:type="spellStart"/>
      <w:r>
        <w:rPr>
          <w:rFonts w:ascii="Times New Roman" w:hAnsi="Times New Roman"/>
          <w:sz w:val="24"/>
        </w:rPr>
        <w:lastRenderedPageBreak/>
        <w:t>Verwertung</w:t>
      </w:r>
      <w:proofErr w:type="spellEnd"/>
      <w:r>
        <w:rPr>
          <w:rFonts w:ascii="Times New Roman" w:hAnsi="Times New Roman"/>
          <w:sz w:val="24"/>
        </w:rPr>
        <w:t xml:space="preserve"> in </w:t>
      </w:r>
      <w:proofErr w:type="spellStart"/>
      <w:r>
        <w:rPr>
          <w:rFonts w:ascii="Times New Roman" w:hAnsi="Times New Roman"/>
          <w:sz w:val="24"/>
        </w:rPr>
        <w:t>Präsentationen</w:t>
      </w:r>
      <w:proofErr w:type="spellEnd"/>
      <w:r>
        <w:rPr>
          <w:rFonts w:ascii="Times New Roman" w:hAnsi="Times New Roman"/>
          <w:sz w:val="24"/>
        </w:rPr>
        <w:t xml:space="preserve">, </w:t>
      </w:r>
      <w:proofErr w:type="spellStart"/>
      <w:r>
        <w:rPr>
          <w:rFonts w:ascii="Times New Roman" w:hAnsi="Times New Roman"/>
          <w:sz w:val="24"/>
        </w:rPr>
        <w:t>Schulungen</w:t>
      </w:r>
      <w:proofErr w:type="spellEnd"/>
      <w:r>
        <w:rPr>
          <w:rFonts w:ascii="Times New Roman" w:hAnsi="Times New Roman"/>
          <w:sz w:val="24"/>
        </w:rPr>
        <w:t>,</w:t>
      </w:r>
    </w:p>
    <w:p w14:paraId="74FA99E5"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Verwertung in Verlagsmaterial, einschließlich Werbe-, Informations- und Schulungsmaterial, sowie in audiovisuellen Medien und Computermedien aller Art; </w:t>
      </w:r>
    </w:p>
    <w:p w14:paraId="4CEEE57E" w14:textId="6B8E7B35"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die Verbindung mit anderen Werken oder Schöpfungen, die nicht die Merkmale eines Werkes im Sinne des Gesetzes vom 4. Februar 1994 über das Urheberrecht und verwandte Rechte (</w:t>
      </w:r>
      <w:proofErr w:type="spellStart"/>
      <w:r w:rsidR="002E3ACC" w:rsidRPr="002E3ACC">
        <w:rPr>
          <w:rFonts w:ascii="Times New Roman" w:hAnsi="Times New Roman"/>
          <w:sz w:val="24"/>
          <w:lang w:val="de-DE"/>
        </w:rPr>
        <w:t>kons</w:t>
      </w:r>
      <w:proofErr w:type="spellEnd"/>
      <w:r w:rsidR="002E3ACC" w:rsidRPr="002E3ACC">
        <w:rPr>
          <w:rFonts w:ascii="Times New Roman" w:hAnsi="Times New Roman"/>
          <w:sz w:val="24"/>
          <w:lang w:val="de-DE"/>
        </w:rPr>
        <w:t>. Fass. GBl. aus 2025 Pos. 24</w:t>
      </w:r>
      <w:r w:rsidRPr="00F63F1C">
        <w:rPr>
          <w:rFonts w:ascii="Times New Roman" w:hAnsi="Times New Roman"/>
          <w:sz w:val="24"/>
          <w:lang w:val="de-DE"/>
        </w:rPr>
        <w:t xml:space="preserve">) haben; </w:t>
      </w:r>
    </w:p>
    <w:p w14:paraId="03E703FE"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Kürzungen, Farb- oder Bildkorrekturen, Änderungen der Auflösung, Tonkorrekturen und andere notwendige Änderungen vorzunehmen und die so geänderten Werke in den in diesem Absatz genannten Bereichen zu verbreiten, ohne dass eine weitere Zustimmung der Urheber eingeholt werden muss;</w:t>
      </w:r>
    </w:p>
    <w:p w14:paraId="5090EC5B"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alle Änderungen, Modifikationen, Umarbeitungen usw. vorzunehmen; </w:t>
      </w:r>
    </w:p>
    <w:p w14:paraId="62C84B07"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Verwertung zu Werbezwecken in jeglicher Form, insbesondere im Internet, im Fernsehen, in der Presse und in Veröffentlichungen jeglicher Art;</w:t>
      </w:r>
    </w:p>
    <w:p w14:paraId="38F341EE" w14:textId="77777777" w:rsidR="00F63F1C" w:rsidRPr="000F768D"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rPr>
      </w:pPr>
      <w:proofErr w:type="spellStart"/>
      <w:r>
        <w:rPr>
          <w:rFonts w:ascii="Times New Roman" w:hAnsi="Times New Roman"/>
          <w:sz w:val="24"/>
        </w:rPr>
        <w:t>Verleih</w:t>
      </w:r>
      <w:proofErr w:type="spellEnd"/>
      <w:r>
        <w:rPr>
          <w:rFonts w:ascii="Times New Roman" w:hAnsi="Times New Roman"/>
          <w:sz w:val="24"/>
        </w:rPr>
        <w:t xml:space="preserve">. </w:t>
      </w:r>
    </w:p>
    <w:p w14:paraId="67352100"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Der Lizenzgeber gestattet die Ausübung und Nutzung der abgeleiteten Urheberrechte an dem überarbeiteten Werk bzw. die Beauftragung Dritter mit der Erstellung bearbeiteter Werke sowie die Verwertung dieser Bearbeitungen und die Verfügung über diese Bearbeitungen in den in Abs. 1 genannten Verwertungsformen für die Dauer der Lizenz, ohne territoriale Beschränkung und ohne Anspruch auf gesonderte Vergütung. </w:t>
      </w:r>
    </w:p>
    <w:p w14:paraId="7C3FD929"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Der Lizenzgeber garantiert, dass er die Zustimmung aller Urheber der Werke oder anderer Inhaber von Urheberrechten zur Erteilung dieser Lizenz einholen wird.</w:t>
      </w:r>
    </w:p>
    <w:p w14:paraId="387AE3C5" w14:textId="77777777" w:rsidR="00F63F1C" w:rsidRPr="00F63F1C" w:rsidRDefault="00F63F1C" w:rsidP="00F63F1C">
      <w:pPr>
        <w:pStyle w:val="Akapitzlist"/>
        <w:numPr>
          <w:ilvl w:val="0"/>
          <w:numId w:val="39"/>
        </w:numPr>
        <w:tabs>
          <w:tab w:val="left" w:pos="426"/>
        </w:tabs>
        <w:spacing w:beforeLines="60" w:before="144" w:afterLines="60" w:after="144"/>
        <w:ind w:left="425"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Die Lizenz wird vom Lizenzgeber an den Lizenznehmer mit der Übertragung (in jeglicher Form) der Werke an den Lizenznehmer erteilt.   </w:t>
      </w:r>
    </w:p>
    <w:p w14:paraId="5D80C95E"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hAnsi="Times New Roman"/>
          <w:bCs/>
          <w:sz w:val="24"/>
          <w:szCs w:val="24"/>
          <w:lang w:val="de-DE"/>
        </w:rPr>
      </w:pPr>
      <w:r w:rsidRPr="00F63F1C">
        <w:rPr>
          <w:rFonts w:ascii="Times New Roman" w:hAnsi="Times New Roman"/>
          <w:sz w:val="24"/>
          <w:lang w:val="de-DE"/>
        </w:rPr>
        <w:t xml:space="preserve">Die Lizenz berechtigt zur Vergabe weiterer Lizenzen (Unterlizenzen) in allen in Abs. 1 genannten Verwertungsformen, insbesondere erklärt sich der Lizenzgeber bereit, </w:t>
      </w:r>
      <w:r w:rsidRPr="00F63F1C">
        <w:rPr>
          <w:rStyle w:val="Brak"/>
          <w:rFonts w:ascii="Times New Roman" w:hAnsi="Times New Roman"/>
          <w:sz w:val="24"/>
          <w:lang w:val="de-DE"/>
        </w:rPr>
        <w:t>die auf der Grundlage der Lizenzvereinbarung erworbenen Rechte einschließlich der Vergabe von Unterlizenzen an Dritte zu übertragen, u. a. an die  Staatskasse - Zentrum für europäische Projekte, die Verwaltungsbehörde, EU-Institutionen</w:t>
      </w:r>
      <w:r w:rsidRPr="00F63F1C">
        <w:rPr>
          <w:rFonts w:ascii="Times New Roman" w:hAnsi="Times New Roman"/>
          <w:sz w:val="24"/>
          <w:lang w:val="de-DE"/>
        </w:rPr>
        <w:t xml:space="preserve">, Einrichtungen der Europäischen Union, Organisationseinheiten der </w:t>
      </w:r>
      <w:r w:rsidRPr="00F63F1C">
        <w:rPr>
          <w:rStyle w:val="Brak"/>
          <w:rFonts w:ascii="Times New Roman" w:hAnsi="Times New Roman"/>
          <w:sz w:val="24"/>
          <w:lang w:val="de-DE"/>
        </w:rPr>
        <w:t>EU-Kommission</w:t>
      </w:r>
      <w:r w:rsidRPr="00F63F1C">
        <w:rPr>
          <w:rFonts w:ascii="Times New Roman" w:hAnsi="Times New Roman"/>
          <w:sz w:val="24"/>
          <w:lang w:val="de-DE"/>
        </w:rPr>
        <w:t>.</w:t>
      </w:r>
    </w:p>
    <w:p w14:paraId="61D8781F" w14:textId="77777777" w:rsidR="002C7517" w:rsidRPr="002C7517" w:rsidRDefault="002C7517" w:rsidP="002C7517">
      <w:pPr>
        <w:pStyle w:val="Akapitzlist"/>
        <w:numPr>
          <w:ilvl w:val="0"/>
          <w:numId w:val="39"/>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2C7517">
        <w:rPr>
          <w:rFonts w:ascii="Times New Roman" w:hAnsi="Times New Roman"/>
          <w:sz w:val="24"/>
          <w:lang w:val="de-DE"/>
        </w:rPr>
        <w:t>Der Lizenzgeber sichert zu, dass der Urheber des Werkes von der Ausübung seiner Urheberpersönlichkeitsrechte an dem Werk Abstand nimmt, insbesondere in Bezug auf die Rechte:</w:t>
      </w:r>
    </w:p>
    <w:p w14:paraId="488515E7" w14:textId="77777777" w:rsidR="002C7517" w:rsidRPr="002C7517" w:rsidRDefault="002C7517" w:rsidP="002C7517">
      <w:pPr>
        <w:pStyle w:val="Akapitzlist"/>
        <w:numPr>
          <w:ilvl w:val="0"/>
          <w:numId w:val="41"/>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2C7517">
        <w:rPr>
          <w:rFonts w:ascii="Times New Roman" w:hAnsi="Times New Roman"/>
          <w:sz w:val="24"/>
          <w:lang w:val="de-DE"/>
        </w:rPr>
        <w:t>das Werk mit seinem Namen oder Pseudonym zu kennzeichnen oder es anonym zugänglich zu machen;</w:t>
      </w:r>
    </w:p>
    <w:p w14:paraId="2B0C285A" w14:textId="4DC11D65" w:rsidR="00F63F1C" w:rsidRPr="002C7517" w:rsidRDefault="002C7517" w:rsidP="002C7517">
      <w:pPr>
        <w:pStyle w:val="Akapitzlist"/>
        <w:numPr>
          <w:ilvl w:val="0"/>
          <w:numId w:val="41"/>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2C7517">
        <w:rPr>
          <w:rFonts w:ascii="Times New Roman" w:hAnsi="Times New Roman"/>
          <w:sz w:val="24"/>
          <w:lang w:val="de-DE"/>
        </w:rPr>
        <w:t>die Integrität des Inhalts und der Form des Werkes zu bewahren</w:t>
      </w:r>
      <w:r w:rsidRPr="002C7517">
        <w:rPr>
          <w:rFonts w:asciiTheme="minorHAnsi" w:hAnsiTheme="minorHAnsi" w:cstheme="minorHAnsi"/>
          <w:sz w:val="24"/>
          <w:lang w:val="de-DE"/>
        </w:rPr>
        <w:t>;</w:t>
      </w:r>
    </w:p>
    <w:p w14:paraId="0C74CF67" w14:textId="77777777" w:rsidR="00F63F1C" w:rsidRPr="00F63F1C" w:rsidRDefault="00F63F1C" w:rsidP="00F63F1C">
      <w:pPr>
        <w:pStyle w:val="Akapitzlist"/>
        <w:numPr>
          <w:ilvl w:val="0"/>
          <w:numId w:val="41"/>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über die Erstveröffentlichung des Werkes zu entscheiden;</w:t>
      </w:r>
    </w:p>
    <w:p w14:paraId="78455990" w14:textId="77777777" w:rsidR="00F63F1C" w:rsidRPr="00F63F1C" w:rsidRDefault="00F63F1C" w:rsidP="00F63F1C">
      <w:pPr>
        <w:pStyle w:val="Akapitzlist"/>
        <w:numPr>
          <w:ilvl w:val="0"/>
          <w:numId w:val="41"/>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lastRenderedPageBreak/>
        <w:t>die Verwertungsweise des Werkes zu überwachen.</w:t>
      </w:r>
    </w:p>
    <w:p w14:paraId="1789DD87" w14:textId="77777777" w:rsidR="00F63F1C" w:rsidRPr="00F63F1C" w:rsidRDefault="00F63F1C" w:rsidP="00F63F1C">
      <w:pPr>
        <w:tabs>
          <w:tab w:val="left" w:pos="426"/>
        </w:tabs>
        <w:spacing w:beforeLines="60" w:before="144" w:afterLines="60" w:after="144"/>
        <w:jc w:val="center"/>
        <w:rPr>
          <w:rFonts w:ascii="Times New Roman" w:eastAsia="Times New Roman" w:hAnsi="Times New Roman"/>
          <w:b/>
          <w:sz w:val="24"/>
          <w:szCs w:val="24"/>
          <w:lang w:val="de-DE" w:eastAsia="pl-PL"/>
        </w:rPr>
      </w:pPr>
    </w:p>
    <w:p w14:paraId="1F045365" w14:textId="77777777" w:rsidR="00F63F1C" w:rsidRPr="00F63F1C" w:rsidRDefault="00F63F1C" w:rsidP="00F63F1C">
      <w:pPr>
        <w:tabs>
          <w:tab w:val="left" w:pos="426"/>
        </w:tabs>
        <w:spacing w:beforeLines="60" w:before="144" w:afterLines="60" w:after="144"/>
        <w:jc w:val="center"/>
        <w:rPr>
          <w:rFonts w:ascii="Times New Roman" w:eastAsia="Times New Roman" w:hAnsi="Times New Roman"/>
          <w:b/>
          <w:sz w:val="24"/>
          <w:szCs w:val="24"/>
          <w:lang w:val="de-DE"/>
        </w:rPr>
      </w:pPr>
      <w:r w:rsidRPr="00F63F1C">
        <w:rPr>
          <w:rFonts w:ascii="Times New Roman" w:hAnsi="Times New Roman"/>
          <w:b/>
          <w:sz w:val="24"/>
          <w:lang w:val="de-DE"/>
        </w:rPr>
        <w:t>§ 3</w:t>
      </w:r>
    </w:p>
    <w:p w14:paraId="04000AE2" w14:textId="77777777" w:rsidR="00F63F1C" w:rsidRPr="00F63F1C" w:rsidRDefault="00F63F1C" w:rsidP="00F63F1C">
      <w:pPr>
        <w:tabs>
          <w:tab w:val="left" w:pos="426"/>
        </w:tabs>
        <w:spacing w:beforeLines="60" w:before="144" w:afterLines="60" w:after="144"/>
        <w:jc w:val="both"/>
        <w:rPr>
          <w:rFonts w:ascii="Times New Roman" w:eastAsia="Times New Roman" w:hAnsi="Times New Roman"/>
          <w:sz w:val="24"/>
          <w:szCs w:val="24"/>
          <w:lang w:val="de-DE"/>
        </w:rPr>
      </w:pPr>
      <w:r w:rsidRPr="00F63F1C">
        <w:rPr>
          <w:rFonts w:ascii="Times New Roman" w:hAnsi="Times New Roman"/>
          <w:sz w:val="24"/>
          <w:lang w:val="de-DE"/>
        </w:rPr>
        <w:t xml:space="preserve">Die durch diese Vereinbarung eingeräumte Lizenz ist unbefristet und kann frühestens 20 Jahre nach Abschluss der Lizenzvereinbarung gekündigt werden. </w:t>
      </w:r>
    </w:p>
    <w:p w14:paraId="10AE34A1" w14:textId="77777777" w:rsidR="00F63F1C" w:rsidRPr="00F63F1C" w:rsidRDefault="00F63F1C" w:rsidP="00F63F1C">
      <w:pPr>
        <w:tabs>
          <w:tab w:val="left" w:pos="426"/>
        </w:tabs>
        <w:spacing w:beforeLines="60" w:before="144" w:afterLines="60" w:after="144"/>
        <w:jc w:val="center"/>
        <w:rPr>
          <w:rFonts w:ascii="Times New Roman" w:eastAsia="Times New Roman" w:hAnsi="Times New Roman"/>
          <w:b/>
          <w:sz w:val="24"/>
          <w:szCs w:val="24"/>
          <w:lang w:val="de-DE" w:eastAsia="pl-PL"/>
        </w:rPr>
      </w:pPr>
    </w:p>
    <w:p w14:paraId="0625C4A1" w14:textId="77777777" w:rsidR="00F63F1C" w:rsidRPr="00F63F1C" w:rsidRDefault="00F63F1C" w:rsidP="00F63F1C">
      <w:pPr>
        <w:tabs>
          <w:tab w:val="left" w:pos="426"/>
        </w:tabs>
        <w:spacing w:beforeLines="60" w:before="144" w:afterLines="60" w:after="144"/>
        <w:jc w:val="center"/>
        <w:rPr>
          <w:rFonts w:ascii="Times New Roman" w:eastAsia="Times New Roman" w:hAnsi="Times New Roman"/>
          <w:b/>
          <w:sz w:val="24"/>
          <w:szCs w:val="24"/>
          <w:lang w:val="de-DE"/>
        </w:rPr>
      </w:pPr>
      <w:r w:rsidRPr="00F63F1C">
        <w:rPr>
          <w:rFonts w:ascii="Times New Roman" w:hAnsi="Times New Roman"/>
          <w:b/>
          <w:sz w:val="24"/>
          <w:lang w:val="de-DE"/>
        </w:rPr>
        <w:t>§ 4</w:t>
      </w:r>
    </w:p>
    <w:p w14:paraId="71F51A8B" w14:textId="77777777" w:rsidR="00F63F1C" w:rsidRPr="00F63F1C" w:rsidRDefault="00F63F1C" w:rsidP="00F63F1C">
      <w:pPr>
        <w:tabs>
          <w:tab w:val="left" w:pos="426"/>
        </w:tabs>
        <w:spacing w:beforeLines="60" w:before="144" w:afterLines="60" w:after="144"/>
        <w:jc w:val="both"/>
        <w:rPr>
          <w:rFonts w:ascii="Times New Roman" w:eastAsia="Times New Roman" w:hAnsi="Times New Roman"/>
          <w:b/>
          <w:sz w:val="24"/>
          <w:szCs w:val="24"/>
          <w:lang w:val="de-DE" w:eastAsia="pl-PL"/>
        </w:rPr>
      </w:pPr>
      <w:r w:rsidRPr="00F63F1C">
        <w:rPr>
          <w:rFonts w:ascii="Times New Roman" w:hAnsi="Times New Roman"/>
          <w:sz w:val="24"/>
          <w:lang w:val="de-DE"/>
        </w:rPr>
        <w:t>Der Lizenzgeber erklärt, dass das Werk, dessen Verwertungsrechte im Rahmen der Lizenzvereinbarung eingeräumt wurden, keine Rechte Dritter, insbesondere keine wirtschaftlichen oder persönlichen Rechte des Urhebers und keine Rechte im Zusammenhang mit der Verbreitung von Bildern, verletzt und dass keine sonstigen Umstände vorliegen, die den Lizenznehmer für die vertragsgemäße Verwertung des Werks gegenüber Dritten haftbar machen könnten.</w:t>
      </w:r>
    </w:p>
    <w:p w14:paraId="63084054" w14:textId="77777777" w:rsidR="00F63F1C" w:rsidRPr="000F768D" w:rsidRDefault="00F63F1C" w:rsidP="00F63F1C">
      <w:pPr>
        <w:tabs>
          <w:tab w:val="left" w:pos="426"/>
        </w:tabs>
        <w:spacing w:beforeLines="60" w:before="144" w:afterLines="60" w:after="144"/>
        <w:jc w:val="center"/>
        <w:rPr>
          <w:rFonts w:ascii="Times New Roman" w:eastAsia="Times New Roman" w:hAnsi="Times New Roman"/>
          <w:b/>
          <w:sz w:val="24"/>
          <w:szCs w:val="24"/>
        </w:rPr>
      </w:pPr>
      <w:r>
        <w:rPr>
          <w:rFonts w:ascii="Times New Roman" w:hAnsi="Times New Roman"/>
          <w:b/>
          <w:sz w:val="24"/>
        </w:rPr>
        <w:t>§ 5</w:t>
      </w:r>
    </w:p>
    <w:p w14:paraId="4E98BDD7" w14:textId="77777777" w:rsidR="00F63F1C" w:rsidRPr="00F63F1C" w:rsidRDefault="00F63F1C" w:rsidP="00F63F1C">
      <w:pPr>
        <w:pStyle w:val="Akapitzlist"/>
        <w:numPr>
          <w:ilvl w:val="0"/>
          <w:numId w:val="42"/>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Die Parteien beschließen, dass die Werke in beliebiger Form übermittelt werden können, insbesondere durch körperliche Übergabe, Übergabe von Ausdrucken, Übermittlung des Datenträgers, der die Werke enthält, oder auf elektronischem Wege unter Verwendung sämtlicher verfügbaren Datenübertragungsmittel. Der Lizenzgeber ermächtigt den Lizenznehmer, das Format zu ändern, in dem das Bild auf dem Datenträger gespeichert wurde. </w:t>
      </w:r>
    </w:p>
    <w:p w14:paraId="54B7CD73" w14:textId="77777777" w:rsidR="00F63F1C" w:rsidRPr="00F63F1C" w:rsidRDefault="00F63F1C" w:rsidP="00F63F1C">
      <w:pPr>
        <w:pStyle w:val="Akapitzlist"/>
        <w:numPr>
          <w:ilvl w:val="0"/>
          <w:numId w:val="42"/>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Im Falle der Übermittlung des Werkes auf einem Datenträger wie CD oder USB-Stick durch den Lizenzgeber an den Lizenznehmer geht das Eigentum an dem Datenträger auf den Lizenznehmer über, es sei denn, der Lizenzgeber bestimmt bei der Übermittlung ausdrücklich, dass der Datenträger nach Übertragung des Werkes auf einen anderen Datenträger des Lizenznehmers zurückgegeben wird.   </w:t>
      </w:r>
    </w:p>
    <w:p w14:paraId="2A51A7A5" w14:textId="77777777" w:rsidR="00F63F1C" w:rsidRPr="000F768D" w:rsidRDefault="00F63F1C" w:rsidP="00F63F1C">
      <w:pPr>
        <w:spacing w:beforeLines="60" w:before="144" w:afterLines="60" w:after="144"/>
        <w:jc w:val="center"/>
        <w:rPr>
          <w:rFonts w:ascii="Times New Roman" w:eastAsia="Times New Roman" w:hAnsi="Times New Roman"/>
          <w:b/>
          <w:sz w:val="24"/>
          <w:szCs w:val="24"/>
        </w:rPr>
      </w:pPr>
      <w:bookmarkStart w:id="1" w:name="_Hlk150245110"/>
      <w:r>
        <w:rPr>
          <w:rFonts w:ascii="Times New Roman" w:hAnsi="Times New Roman"/>
          <w:b/>
          <w:sz w:val="24"/>
        </w:rPr>
        <w:t>§ 6</w:t>
      </w:r>
    </w:p>
    <w:bookmarkEnd w:id="1"/>
    <w:p w14:paraId="199929E1" w14:textId="47B181DE" w:rsidR="00F63F1C" w:rsidRPr="00F63F1C" w:rsidRDefault="00F63F1C" w:rsidP="00F63F1C">
      <w:pPr>
        <w:numPr>
          <w:ilvl w:val="0"/>
          <w:numId w:val="43"/>
        </w:numPr>
        <w:tabs>
          <w:tab w:val="clear" w:pos="643"/>
          <w:tab w:val="num" w:pos="426"/>
        </w:tabs>
        <w:spacing w:beforeLines="60" w:before="144" w:afterLines="60" w:after="144"/>
        <w:ind w:left="426" w:hanging="426"/>
        <w:jc w:val="both"/>
        <w:rPr>
          <w:rFonts w:ascii="Times New Roman" w:hAnsi="Times New Roman"/>
          <w:sz w:val="24"/>
          <w:szCs w:val="24"/>
          <w:lang w:val="de-DE"/>
        </w:rPr>
      </w:pPr>
      <w:r w:rsidRPr="00F63F1C">
        <w:rPr>
          <w:rFonts w:ascii="Times New Roman" w:hAnsi="Times New Roman"/>
          <w:sz w:val="24"/>
          <w:lang w:val="de-DE"/>
        </w:rPr>
        <w:t>Auf den mit dieser Lizenzvereinbarung nicht geregelten Bereich finden Vorschriften des Gesetzes vom 23. April 1964 - Bürgerliches Gesetzbuch (Kc) (kons. Fass. GBl. aus 2024 Pos. 1061), des Gesetzes vom 4. Februar 1994 über das Urheberrecht und verwandte Rechte (</w:t>
      </w:r>
      <w:proofErr w:type="spellStart"/>
      <w:r w:rsidR="002E3ACC" w:rsidRPr="002E3ACC">
        <w:rPr>
          <w:rFonts w:ascii="Times New Roman" w:hAnsi="Times New Roman"/>
          <w:sz w:val="24"/>
          <w:lang w:val="de-DE"/>
        </w:rPr>
        <w:t>kons</w:t>
      </w:r>
      <w:proofErr w:type="spellEnd"/>
      <w:r w:rsidR="002E3ACC" w:rsidRPr="002E3ACC">
        <w:rPr>
          <w:rFonts w:ascii="Times New Roman" w:hAnsi="Times New Roman"/>
          <w:sz w:val="24"/>
          <w:lang w:val="de-DE"/>
        </w:rPr>
        <w:t>. Fass. GBl. aus 2025 Pos. 24</w:t>
      </w:r>
      <w:r w:rsidRPr="00F63F1C">
        <w:rPr>
          <w:rFonts w:ascii="Times New Roman" w:hAnsi="Times New Roman"/>
          <w:sz w:val="24"/>
          <w:lang w:val="de-DE"/>
        </w:rPr>
        <w:t>) Anwendung.</w:t>
      </w:r>
    </w:p>
    <w:p w14:paraId="23E85469" w14:textId="77777777" w:rsidR="00F63F1C" w:rsidRPr="00F63F1C" w:rsidRDefault="00F63F1C" w:rsidP="00F63F1C">
      <w:pPr>
        <w:numPr>
          <w:ilvl w:val="0"/>
          <w:numId w:val="43"/>
        </w:numPr>
        <w:tabs>
          <w:tab w:val="clear" w:pos="643"/>
          <w:tab w:val="num" w:pos="426"/>
        </w:tabs>
        <w:spacing w:beforeLines="60" w:before="144" w:afterLines="60" w:after="144"/>
        <w:ind w:left="426" w:hanging="426"/>
        <w:jc w:val="both"/>
        <w:rPr>
          <w:rFonts w:ascii="Times New Roman" w:hAnsi="Times New Roman"/>
          <w:sz w:val="24"/>
          <w:szCs w:val="24"/>
          <w:lang w:val="de-DE"/>
        </w:rPr>
      </w:pPr>
      <w:r w:rsidRPr="00F63F1C">
        <w:rPr>
          <w:rFonts w:ascii="Times New Roman" w:hAnsi="Times New Roman"/>
          <w:sz w:val="24"/>
          <w:lang w:val="de-DE"/>
        </w:rPr>
        <w:t xml:space="preserve">Sämtliche Streitigkeiten, die sich aus dieser Vereinbarung ergeben, werden von den Parteien bei dem für den Sitz des Lizenznehmers zuständigen Gericht entschieden. </w:t>
      </w:r>
    </w:p>
    <w:p w14:paraId="22FB186A" w14:textId="77777777" w:rsidR="00F63F1C" w:rsidRPr="00F63F1C" w:rsidRDefault="00F63F1C" w:rsidP="00F63F1C">
      <w:pPr>
        <w:numPr>
          <w:ilvl w:val="0"/>
          <w:numId w:val="43"/>
        </w:numPr>
        <w:tabs>
          <w:tab w:val="clear" w:pos="643"/>
          <w:tab w:val="num" w:pos="426"/>
        </w:tabs>
        <w:spacing w:beforeLines="60" w:before="144" w:afterLines="60" w:after="144"/>
        <w:ind w:left="426" w:hanging="426"/>
        <w:jc w:val="both"/>
        <w:rPr>
          <w:rFonts w:ascii="Times New Roman" w:hAnsi="Times New Roman"/>
          <w:sz w:val="24"/>
          <w:szCs w:val="24"/>
          <w:lang w:val="de-DE"/>
        </w:rPr>
      </w:pPr>
      <w:r w:rsidRPr="00F63F1C">
        <w:rPr>
          <w:rFonts w:ascii="Times New Roman" w:hAnsi="Times New Roman"/>
          <w:sz w:val="24"/>
          <w:lang w:val="de-DE"/>
        </w:rPr>
        <w:t>Der Vertrag wurde in zwei gleichlautenden Exemplaren, je eins für jede der Parteien, ausgefertigt.</w:t>
      </w:r>
    </w:p>
    <w:p w14:paraId="15E44CF0" w14:textId="77777777" w:rsidR="00F63F1C" w:rsidRPr="00F63F1C" w:rsidRDefault="00F63F1C" w:rsidP="00F63F1C">
      <w:pPr>
        <w:spacing w:beforeLines="60" w:before="144" w:afterLines="60" w:after="144"/>
        <w:jc w:val="both"/>
        <w:rPr>
          <w:rFonts w:ascii="Times New Roman" w:hAnsi="Times New Roman"/>
          <w:sz w:val="24"/>
          <w:szCs w:val="24"/>
          <w:lang w:val="de-DE"/>
        </w:rPr>
      </w:pPr>
    </w:p>
    <w:p w14:paraId="72685007" w14:textId="77777777" w:rsidR="00F63F1C" w:rsidRPr="000F768D" w:rsidRDefault="00F63F1C" w:rsidP="00F63F1C">
      <w:pPr>
        <w:spacing w:beforeLines="60" w:before="144" w:afterLines="60" w:after="144"/>
        <w:ind w:left="708"/>
        <w:jc w:val="both"/>
        <w:rPr>
          <w:rFonts w:ascii="Times New Roman" w:hAnsi="Times New Roman"/>
          <w:sz w:val="24"/>
          <w:szCs w:val="24"/>
        </w:rPr>
      </w:pPr>
      <w:proofErr w:type="spellStart"/>
      <w:r>
        <w:rPr>
          <w:rFonts w:ascii="Times New Roman" w:hAnsi="Times New Roman"/>
          <w:sz w:val="24"/>
        </w:rPr>
        <w:t>Lizenzgeber</w:t>
      </w:r>
      <w:proofErr w:type="spell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Lizenznehmer</w:t>
      </w:r>
      <w:bookmarkEnd w:id="0"/>
      <w:proofErr w:type="spellEnd"/>
    </w:p>
    <w:p w14:paraId="476E28F5" w14:textId="5A67F956" w:rsidR="00E23FEB" w:rsidRPr="00E23FEB" w:rsidRDefault="00E23FEB" w:rsidP="00E23FEB">
      <w:pPr>
        <w:tabs>
          <w:tab w:val="left" w:pos="1830"/>
        </w:tabs>
      </w:pPr>
    </w:p>
    <w:sectPr w:rsidR="00E23FEB" w:rsidRPr="00E23FEB" w:rsidSect="00E23FEB">
      <w:headerReference w:type="default" r:id="rId11"/>
      <w:pgSz w:w="11906" w:h="16838"/>
      <w:pgMar w:top="22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5D7D" w14:textId="77777777" w:rsidR="00BA684E" w:rsidRDefault="00BA684E" w:rsidP="008B5116">
      <w:pPr>
        <w:spacing w:after="0" w:line="240" w:lineRule="auto"/>
      </w:pPr>
      <w:r>
        <w:separator/>
      </w:r>
    </w:p>
  </w:endnote>
  <w:endnote w:type="continuationSeparator" w:id="0">
    <w:p w14:paraId="0889C19F" w14:textId="77777777" w:rsidR="00BA684E" w:rsidRDefault="00BA684E" w:rsidP="008B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59E0" w14:textId="77777777" w:rsidR="00BA684E" w:rsidRDefault="00BA684E" w:rsidP="008B5116">
      <w:pPr>
        <w:spacing w:after="0" w:line="240" w:lineRule="auto"/>
      </w:pPr>
      <w:r>
        <w:separator/>
      </w:r>
    </w:p>
  </w:footnote>
  <w:footnote w:type="continuationSeparator" w:id="0">
    <w:p w14:paraId="394F5FBF" w14:textId="77777777" w:rsidR="00BA684E" w:rsidRDefault="00BA684E" w:rsidP="008B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D0BD" w14:textId="50A72837" w:rsidR="00B92720" w:rsidRDefault="003101D3">
    <w:pPr>
      <w:pStyle w:val="Nagwek"/>
    </w:pPr>
    <w:r>
      <w:rPr>
        <w:noProof/>
        <w:lang w:eastAsia="pl-PL"/>
      </w:rPr>
      <w:drawing>
        <wp:anchor distT="0" distB="0" distL="114300" distR="114300" simplePos="0" relativeHeight="251658240" behindDoc="1" locked="0" layoutInCell="1" allowOverlap="1" wp14:anchorId="37BEB09B" wp14:editId="2CF4E072">
          <wp:simplePos x="0" y="0"/>
          <wp:positionH relativeFrom="column">
            <wp:posOffset>-325120</wp:posOffset>
          </wp:positionH>
          <wp:positionV relativeFrom="paragraph">
            <wp:posOffset>-87630</wp:posOffset>
          </wp:positionV>
          <wp:extent cx="3495600" cy="1054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3495600" cy="1054800"/>
                  </a:xfrm>
                  <a:prstGeom prst="rect">
                    <a:avLst/>
                  </a:prstGeom>
                </pic:spPr>
              </pic:pic>
            </a:graphicData>
          </a:graphic>
          <wp14:sizeRelH relativeFrom="page">
            <wp14:pctWidth>0</wp14:pctWidth>
          </wp14:sizeRelH>
          <wp14:sizeRelV relativeFrom="page">
            <wp14:pctHeight>0</wp14:pctHeight>
          </wp14:sizeRelV>
        </wp:anchor>
      </w:drawing>
    </w:r>
    <w:r w:rsidR="00F30D29">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7DC"/>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A73F3"/>
    <w:multiLevelType w:val="hybridMultilevel"/>
    <w:tmpl w:val="296A4D3C"/>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7A16CA"/>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67DD"/>
    <w:multiLevelType w:val="hybridMultilevel"/>
    <w:tmpl w:val="BB5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C63FF"/>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B7509"/>
    <w:multiLevelType w:val="hybridMultilevel"/>
    <w:tmpl w:val="39944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E94473"/>
    <w:multiLevelType w:val="hybridMultilevel"/>
    <w:tmpl w:val="3A9CE74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D53967"/>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35F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021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A623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67475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A524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740F64"/>
    <w:multiLevelType w:val="hybridMultilevel"/>
    <w:tmpl w:val="662AD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C3917"/>
    <w:multiLevelType w:val="hybridMultilevel"/>
    <w:tmpl w:val="DDA45E3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187722"/>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7937E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C3B8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301CA"/>
    <w:multiLevelType w:val="hybridMultilevel"/>
    <w:tmpl w:val="98708C2C"/>
    <w:lvl w:ilvl="0" w:tplc="8F40FD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92F2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39681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F36681"/>
    <w:multiLevelType w:val="hybridMultilevel"/>
    <w:tmpl w:val="CADAC252"/>
    <w:lvl w:ilvl="0" w:tplc="FBE08A1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9A21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9B286C"/>
    <w:multiLevelType w:val="hybridMultilevel"/>
    <w:tmpl w:val="DD8617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70967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614B4"/>
    <w:multiLevelType w:val="hybridMultilevel"/>
    <w:tmpl w:val="F72CED10"/>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8D003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84E0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E3FF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931E1"/>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D712B"/>
    <w:multiLevelType w:val="hybridMultilevel"/>
    <w:tmpl w:val="C12EA51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4" w15:restartNumberingAfterBreak="0">
    <w:nsid w:val="5F0A6007"/>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D414E"/>
    <w:multiLevelType w:val="hybridMultilevel"/>
    <w:tmpl w:val="7AC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CCC21C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C09F4"/>
    <w:multiLevelType w:val="hybridMultilevel"/>
    <w:tmpl w:val="5840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9707C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24BAB"/>
    <w:multiLevelType w:val="hybridMultilevel"/>
    <w:tmpl w:val="B3AC4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A64CB"/>
    <w:multiLevelType w:val="hybridMultilevel"/>
    <w:tmpl w:val="2032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A50E72"/>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124154687">
    <w:abstractNumId w:val="40"/>
  </w:num>
  <w:num w:numId="2" w16cid:durableId="1966426610">
    <w:abstractNumId w:val="35"/>
  </w:num>
  <w:num w:numId="3" w16cid:durableId="954749340">
    <w:abstractNumId w:val="22"/>
  </w:num>
  <w:num w:numId="4" w16cid:durableId="800656561">
    <w:abstractNumId w:val="42"/>
  </w:num>
  <w:num w:numId="5" w16cid:durableId="450055322">
    <w:abstractNumId w:val="19"/>
  </w:num>
  <w:num w:numId="6" w16cid:durableId="1039629054">
    <w:abstractNumId w:val="29"/>
  </w:num>
  <w:num w:numId="7" w16cid:durableId="1180047692">
    <w:abstractNumId w:val="39"/>
  </w:num>
  <w:num w:numId="8" w16cid:durableId="608045228">
    <w:abstractNumId w:val="10"/>
  </w:num>
  <w:num w:numId="9" w16cid:durableId="1140345162">
    <w:abstractNumId w:val="4"/>
  </w:num>
  <w:num w:numId="10" w16cid:durableId="371812424">
    <w:abstractNumId w:val="24"/>
  </w:num>
  <w:num w:numId="11" w16cid:durableId="187918052">
    <w:abstractNumId w:val="34"/>
  </w:num>
  <w:num w:numId="12" w16cid:durableId="276496523">
    <w:abstractNumId w:val="12"/>
  </w:num>
  <w:num w:numId="13" w16cid:durableId="1445463101">
    <w:abstractNumId w:val="21"/>
  </w:num>
  <w:num w:numId="14" w16cid:durableId="174000495">
    <w:abstractNumId w:val="6"/>
  </w:num>
  <w:num w:numId="15" w16cid:durableId="920792144">
    <w:abstractNumId w:val="30"/>
  </w:num>
  <w:num w:numId="16" w16cid:durableId="1530609546">
    <w:abstractNumId w:val="11"/>
  </w:num>
  <w:num w:numId="17" w16cid:durableId="2026400122">
    <w:abstractNumId w:val="0"/>
  </w:num>
  <w:num w:numId="18" w16cid:durableId="26637404">
    <w:abstractNumId w:val="26"/>
  </w:num>
  <w:num w:numId="19" w16cid:durableId="278420825">
    <w:abstractNumId w:val="37"/>
  </w:num>
  <w:num w:numId="20" w16cid:durableId="652568003">
    <w:abstractNumId w:val="18"/>
  </w:num>
  <w:num w:numId="21" w16cid:durableId="1814061111">
    <w:abstractNumId w:val="31"/>
  </w:num>
  <w:num w:numId="22" w16cid:durableId="727920668">
    <w:abstractNumId w:val="13"/>
  </w:num>
  <w:num w:numId="23" w16cid:durableId="341006739">
    <w:abstractNumId w:val="14"/>
  </w:num>
  <w:num w:numId="24" w16cid:durableId="235359511">
    <w:abstractNumId w:val="38"/>
  </w:num>
  <w:num w:numId="25" w16cid:durableId="1008141284">
    <w:abstractNumId w:val="32"/>
  </w:num>
  <w:num w:numId="26" w16cid:durableId="1986277501">
    <w:abstractNumId w:val="5"/>
  </w:num>
  <w:num w:numId="27" w16cid:durableId="171182872">
    <w:abstractNumId w:val="25"/>
  </w:num>
  <w:num w:numId="28" w16cid:durableId="1306468950">
    <w:abstractNumId w:val="41"/>
  </w:num>
  <w:num w:numId="29" w16cid:durableId="1138956210">
    <w:abstractNumId w:val="28"/>
  </w:num>
  <w:num w:numId="30" w16cid:durableId="1463502535">
    <w:abstractNumId w:val="16"/>
  </w:num>
  <w:num w:numId="31" w16cid:durableId="1478454709">
    <w:abstractNumId w:val="8"/>
  </w:num>
  <w:num w:numId="32" w16cid:durableId="1646084375">
    <w:abstractNumId w:val="3"/>
  </w:num>
  <w:num w:numId="33" w16cid:durableId="1634867691">
    <w:abstractNumId w:val="15"/>
  </w:num>
  <w:num w:numId="34" w16cid:durableId="1776051442">
    <w:abstractNumId w:val="20"/>
  </w:num>
  <w:num w:numId="35" w16cid:durableId="929630052">
    <w:abstractNumId w:val="17"/>
  </w:num>
  <w:num w:numId="36" w16cid:durableId="229923500">
    <w:abstractNumId w:val="9"/>
  </w:num>
  <w:num w:numId="37" w16cid:durableId="1552696104">
    <w:abstractNumId w:val="23"/>
  </w:num>
  <w:num w:numId="38" w16cid:durableId="1112476932">
    <w:abstractNumId w:val="33"/>
  </w:num>
  <w:num w:numId="39" w16cid:durableId="488909162">
    <w:abstractNumId w:val="2"/>
  </w:num>
  <w:num w:numId="40" w16cid:durableId="2109961139">
    <w:abstractNumId w:val="1"/>
  </w:num>
  <w:num w:numId="41" w16cid:durableId="175659109">
    <w:abstractNumId w:val="36"/>
  </w:num>
  <w:num w:numId="42" w16cid:durableId="714501658">
    <w:abstractNumId w:val="27"/>
  </w:num>
  <w:num w:numId="43" w16cid:durableId="3599378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6366371">
    <w:abstractNumId w:val="43"/>
  </w:num>
  <w:num w:numId="45" w16cid:durableId="2104521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217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1A"/>
    <w:rsid w:val="00006B71"/>
    <w:rsid w:val="00010C94"/>
    <w:rsid w:val="00011BB8"/>
    <w:rsid w:val="00017009"/>
    <w:rsid w:val="0002033D"/>
    <w:rsid w:val="0004250B"/>
    <w:rsid w:val="0004778D"/>
    <w:rsid w:val="0005520E"/>
    <w:rsid w:val="00061188"/>
    <w:rsid w:val="000661A0"/>
    <w:rsid w:val="000676BD"/>
    <w:rsid w:val="0007041A"/>
    <w:rsid w:val="00074392"/>
    <w:rsid w:val="00075BC7"/>
    <w:rsid w:val="00082328"/>
    <w:rsid w:val="000825BF"/>
    <w:rsid w:val="000A1701"/>
    <w:rsid w:val="000C04AE"/>
    <w:rsid w:val="000C33EC"/>
    <w:rsid w:val="000C43EB"/>
    <w:rsid w:val="000E5A02"/>
    <w:rsid w:val="000E5BD2"/>
    <w:rsid w:val="000F089E"/>
    <w:rsid w:val="00124C83"/>
    <w:rsid w:val="00125283"/>
    <w:rsid w:val="00151AEC"/>
    <w:rsid w:val="00175B11"/>
    <w:rsid w:val="001863D0"/>
    <w:rsid w:val="00187C03"/>
    <w:rsid w:val="001C0BA8"/>
    <w:rsid w:val="001E7B54"/>
    <w:rsid w:val="001F00FF"/>
    <w:rsid w:val="001F3024"/>
    <w:rsid w:val="00201C76"/>
    <w:rsid w:val="002163AC"/>
    <w:rsid w:val="00242F1B"/>
    <w:rsid w:val="0028675E"/>
    <w:rsid w:val="002A0DD0"/>
    <w:rsid w:val="002B1938"/>
    <w:rsid w:val="002B1FDD"/>
    <w:rsid w:val="002C241A"/>
    <w:rsid w:val="002C6E8E"/>
    <w:rsid w:val="002C7517"/>
    <w:rsid w:val="002E3ACC"/>
    <w:rsid w:val="002F75CE"/>
    <w:rsid w:val="002F76F1"/>
    <w:rsid w:val="00301398"/>
    <w:rsid w:val="003101D3"/>
    <w:rsid w:val="00323EEE"/>
    <w:rsid w:val="0033537A"/>
    <w:rsid w:val="003612D8"/>
    <w:rsid w:val="00377930"/>
    <w:rsid w:val="0038703F"/>
    <w:rsid w:val="00387432"/>
    <w:rsid w:val="003D29B3"/>
    <w:rsid w:val="003D74CF"/>
    <w:rsid w:val="003F6539"/>
    <w:rsid w:val="003F69B2"/>
    <w:rsid w:val="0040072A"/>
    <w:rsid w:val="0040580C"/>
    <w:rsid w:val="004374EC"/>
    <w:rsid w:val="0044129D"/>
    <w:rsid w:val="00443CF0"/>
    <w:rsid w:val="00456815"/>
    <w:rsid w:val="004620B7"/>
    <w:rsid w:val="004674A9"/>
    <w:rsid w:val="00477A93"/>
    <w:rsid w:val="004805AE"/>
    <w:rsid w:val="00486FE3"/>
    <w:rsid w:val="004930CA"/>
    <w:rsid w:val="004935A7"/>
    <w:rsid w:val="00493649"/>
    <w:rsid w:val="004F3504"/>
    <w:rsid w:val="005279A0"/>
    <w:rsid w:val="005415FF"/>
    <w:rsid w:val="00555E16"/>
    <w:rsid w:val="00565883"/>
    <w:rsid w:val="00570240"/>
    <w:rsid w:val="005712AB"/>
    <w:rsid w:val="005768AA"/>
    <w:rsid w:val="005C791A"/>
    <w:rsid w:val="005C7B28"/>
    <w:rsid w:val="005D114C"/>
    <w:rsid w:val="005D25BA"/>
    <w:rsid w:val="005F6269"/>
    <w:rsid w:val="00600164"/>
    <w:rsid w:val="00614FB5"/>
    <w:rsid w:val="006244DF"/>
    <w:rsid w:val="00647310"/>
    <w:rsid w:val="00676845"/>
    <w:rsid w:val="0067728E"/>
    <w:rsid w:val="00686DF2"/>
    <w:rsid w:val="006A3643"/>
    <w:rsid w:val="006A7817"/>
    <w:rsid w:val="006B02F6"/>
    <w:rsid w:val="006B17E7"/>
    <w:rsid w:val="006B25A9"/>
    <w:rsid w:val="006B366E"/>
    <w:rsid w:val="006D3AF6"/>
    <w:rsid w:val="006E76DA"/>
    <w:rsid w:val="006F2133"/>
    <w:rsid w:val="00724593"/>
    <w:rsid w:val="007273AE"/>
    <w:rsid w:val="007608A7"/>
    <w:rsid w:val="00763687"/>
    <w:rsid w:val="007717B2"/>
    <w:rsid w:val="00781D7E"/>
    <w:rsid w:val="007A0077"/>
    <w:rsid w:val="007A5321"/>
    <w:rsid w:val="007A6B6B"/>
    <w:rsid w:val="007B146D"/>
    <w:rsid w:val="007C1059"/>
    <w:rsid w:val="007F09A8"/>
    <w:rsid w:val="007F4956"/>
    <w:rsid w:val="00810184"/>
    <w:rsid w:val="00811A9C"/>
    <w:rsid w:val="0081478A"/>
    <w:rsid w:val="00824843"/>
    <w:rsid w:val="00837F22"/>
    <w:rsid w:val="0084666B"/>
    <w:rsid w:val="00847F99"/>
    <w:rsid w:val="008578BB"/>
    <w:rsid w:val="00864909"/>
    <w:rsid w:val="00866428"/>
    <w:rsid w:val="0087559B"/>
    <w:rsid w:val="008807EC"/>
    <w:rsid w:val="00890A71"/>
    <w:rsid w:val="0089424D"/>
    <w:rsid w:val="008B5116"/>
    <w:rsid w:val="008B7569"/>
    <w:rsid w:val="008C24FB"/>
    <w:rsid w:val="009054C4"/>
    <w:rsid w:val="0090663E"/>
    <w:rsid w:val="0091448C"/>
    <w:rsid w:val="009232B2"/>
    <w:rsid w:val="009310C1"/>
    <w:rsid w:val="00970196"/>
    <w:rsid w:val="00970E8B"/>
    <w:rsid w:val="009912D2"/>
    <w:rsid w:val="009B1C76"/>
    <w:rsid w:val="009B36EF"/>
    <w:rsid w:val="009B4626"/>
    <w:rsid w:val="009B4A43"/>
    <w:rsid w:val="009C00EC"/>
    <w:rsid w:val="009E210C"/>
    <w:rsid w:val="00A04D8D"/>
    <w:rsid w:val="00A16218"/>
    <w:rsid w:val="00A65F48"/>
    <w:rsid w:val="00A7470E"/>
    <w:rsid w:val="00AC5C9B"/>
    <w:rsid w:val="00AF1B77"/>
    <w:rsid w:val="00B0066B"/>
    <w:rsid w:val="00B13AD9"/>
    <w:rsid w:val="00B2478F"/>
    <w:rsid w:val="00B5042E"/>
    <w:rsid w:val="00B50DED"/>
    <w:rsid w:val="00B5762F"/>
    <w:rsid w:val="00B66CDE"/>
    <w:rsid w:val="00B80A61"/>
    <w:rsid w:val="00B92720"/>
    <w:rsid w:val="00B952FD"/>
    <w:rsid w:val="00B97E1B"/>
    <w:rsid w:val="00BA2621"/>
    <w:rsid w:val="00BA2743"/>
    <w:rsid w:val="00BA684E"/>
    <w:rsid w:val="00BB5660"/>
    <w:rsid w:val="00BC4D46"/>
    <w:rsid w:val="00BC4E88"/>
    <w:rsid w:val="00BE4523"/>
    <w:rsid w:val="00C3197B"/>
    <w:rsid w:val="00C31C76"/>
    <w:rsid w:val="00C44758"/>
    <w:rsid w:val="00C62BD2"/>
    <w:rsid w:val="00C65E63"/>
    <w:rsid w:val="00C95C04"/>
    <w:rsid w:val="00CD28E2"/>
    <w:rsid w:val="00CE21B8"/>
    <w:rsid w:val="00CE3249"/>
    <w:rsid w:val="00CE7A35"/>
    <w:rsid w:val="00D101DB"/>
    <w:rsid w:val="00D228B3"/>
    <w:rsid w:val="00D24617"/>
    <w:rsid w:val="00D402EE"/>
    <w:rsid w:val="00D42326"/>
    <w:rsid w:val="00D467AC"/>
    <w:rsid w:val="00D673F8"/>
    <w:rsid w:val="00D90845"/>
    <w:rsid w:val="00D93394"/>
    <w:rsid w:val="00DB3BC9"/>
    <w:rsid w:val="00DC1B59"/>
    <w:rsid w:val="00DD3BD1"/>
    <w:rsid w:val="00DD715E"/>
    <w:rsid w:val="00DE2417"/>
    <w:rsid w:val="00DE7C33"/>
    <w:rsid w:val="00DF32C3"/>
    <w:rsid w:val="00DF68A6"/>
    <w:rsid w:val="00E02DDE"/>
    <w:rsid w:val="00E07C3A"/>
    <w:rsid w:val="00E21E7B"/>
    <w:rsid w:val="00E23FEB"/>
    <w:rsid w:val="00E35917"/>
    <w:rsid w:val="00E417E8"/>
    <w:rsid w:val="00E4463F"/>
    <w:rsid w:val="00E5464F"/>
    <w:rsid w:val="00EB0F50"/>
    <w:rsid w:val="00EB30C7"/>
    <w:rsid w:val="00EB5DF0"/>
    <w:rsid w:val="00ED3112"/>
    <w:rsid w:val="00ED57E9"/>
    <w:rsid w:val="00EE1C15"/>
    <w:rsid w:val="00EE6721"/>
    <w:rsid w:val="00F0063A"/>
    <w:rsid w:val="00F03BF4"/>
    <w:rsid w:val="00F10731"/>
    <w:rsid w:val="00F12D4C"/>
    <w:rsid w:val="00F30D29"/>
    <w:rsid w:val="00F63F1C"/>
    <w:rsid w:val="00FC786C"/>
    <w:rsid w:val="00FC7C1B"/>
    <w:rsid w:val="00FD272F"/>
    <w:rsid w:val="00FD5A5F"/>
    <w:rsid w:val="00FE4D29"/>
    <w:rsid w:val="00FE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17F8"/>
  <w15:docId w15:val="{42E575BC-2B42-4072-9792-2567A4F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4930CA"/>
    <w:rPr>
      <w:sz w:val="16"/>
      <w:szCs w:val="16"/>
    </w:rPr>
  </w:style>
  <w:style w:type="paragraph" w:styleId="Tekstkomentarza">
    <w:name w:val="annotation text"/>
    <w:basedOn w:val="Normalny"/>
    <w:link w:val="TekstkomentarzaZnak"/>
    <w:uiPriority w:val="99"/>
    <w:unhideWhenUsed/>
    <w:rsid w:val="004930CA"/>
    <w:rPr>
      <w:sz w:val="20"/>
      <w:szCs w:val="20"/>
    </w:rPr>
  </w:style>
  <w:style w:type="character" w:customStyle="1" w:styleId="TekstkomentarzaZnak">
    <w:name w:val="Tekst komentarza Znak"/>
    <w:link w:val="Tekstkomentarza"/>
    <w:uiPriority w:val="99"/>
    <w:rsid w:val="004930CA"/>
    <w:rPr>
      <w:lang w:eastAsia="en-US"/>
    </w:rPr>
  </w:style>
  <w:style w:type="paragraph" w:styleId="Tematkomentarza">
    <w:name w:val="annotation subject"/>
    <w:basedOn w:val="Tekstkomentarza"/>
    <w:next w:val="Tekstkomentarza"/>
    <w:link w:val="TematkomentarzaZnak"/>
    <w:uiPriority w:val="99"/>
    <w:semiHidden/>
    <w:unhideWhenUsed/>
    <w:rsid w:val="004930CA"/>
    <w:rPr>
      <w:b/>
      <w:bCs/>
    </w:rPr>
  </w:style>
  <w:style w:type="character" w:customStyle="1" w:styleId="TematkomentarzaZnak">
    <w:name w:val="Temat komentarza Znak"/>
    <w:link w:val="Tematkomentarza"/>
    <w:uiPriority w:val="99"/>
    <w:semiHidden/>
    <w:rsid w:val="004930CA"/>
    <w:rPr>
      <w:b/>
      <w:bCs/>
      <w:lang w:eastAsia="en-US"/>
    </w:rPr>
  </w:style>
  <w:style w:type="paragraph" w:styleId="Tekstdymka">
    <w:name w:val="Balloon Text"/>
    <w:basedOn w:val="Normalny"/>
    <w:link w:val="TekstdymkaZnak"/>
    <w:uiPriority w:val="99"/>
    <w:semiHidden/>
    <w:unhideWhenUsed/>
    <w:rsid w:val="004930C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930CA"/>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8B5116"/>
    <w:rPr>
      <w:sz w:val="20"/>
      <w:szCs w:val="20"/>
    </w:rPr>
  </w:style>
  <w:style w:type="character" w:customStyle="1" w:styleId="TekstprzypisudolnegoZnak">
    <w:name w:val="Tekst przypisu dolnego Znak"/>
    <w:link w:val="Tekstprzypisudolnego"/>
    <w:uiPriority w:val="99"/>
    <w:semiHidden/>
    <w:rsid w:val="008B5116"/>
    <w:rPr>
      <w:lang w:eastAsia="en-US"/>
    </w:rPr>
  </w:style>
  <w:style w:type="character" w:styleId="Odwoanieprzypisudolnego">
    <w:name w:val="footnote reference"/>
    <w:uiPriority w:val="99"/>
    <w:semiHidden/>
    <w:unhideWhenUsed/>
    <w:rsid w:val="008B5116"/>
    <w:rPr>
      <w:vertAlign w:val="superscript"/>
    </w:rPr>
  </w:style>
  <w:style w:type="character" w:customStyle="1" w:styleId="h1">
    <w:name w:val="h1"/>
    <w:rsid w:val="004620B7"/>
  </w:style>
  <w:style w:type="character" w:styleId="Hipercze">
    <w:name w:val="Hyperlink"/>
    <w:uiPriority w:val="99"/>
    <w:semiHidden/>
    <w:unhideWhenUsed/>
    <w:rsid w:val="004620B7"/>
    <w:rPr>
      <w:color w:val="0000FF"/>
      <w:u w:val="single"/>
    </w:rPr>
  </w:style>
  <w:style w:type="paragraph" w:styleId="Nagwek">
    <w:name w:val="header"/>
    <w:basedOn w:val="Normalny"/>
    <w:link w:val="NagwekZnak"/>
    <w:uiPriority w:val="99"/>
    <w:unhideWhenUsed/>
    <w:rsid w:val="00DE2417"/>
    <w:pPr>
      <w:tabs>
        <w:tab w:val="center" w:pos="4536"/>
        <w:tab w:val="right" w:pos="9072"/>
      </w:tabs>
    </w:pPr>
  </w:style>
  <w:style w:type="character" w:customStyle="1" w:styleId="NagwekZnak">
    <w:name w:val="Nagłówek Znak"/>
    <w:link w:val="Nagwek"/>
    <w:uiPriority w:val="99"/>
    <w:rsid w:val="00DE2417"/>
    <w:rPr>
      <w:sz w:val="22"/>
      <w:szCs w:val="22"/>
      <w:lang w:eastAsia="en-US"/>
    </w:rPr>
  </w:style>
  <w:style w:type="paragraph" w:styleId="Stopka">
    <w:name w:val="footer"/>
    <w:basedOn w:val="Normalny"/>
    <w:link w:val="StopkaZnak"/>
    <w:uiPriority w:val="99"/>
    <w:unhideWhenUsed/>
    <w:rsid w:val="00DE2417"/>
    <w:pPr>
      <w:tabs>
        <w:tab w:val="center" w:pos="4536"/>
        <w:tab w:val="right" w:pos="9072"/>
      </w:tabs>
    </w:pPr>
  </w:style>
  <w:style w:type="character" w:customStyle="1" w:styleId="StopkaZnak">
    <w:name w:val="Stopka Znak"/>
    <w:link w:val="Stopka"/>
    <w:uiPriority w:val="99"/>
    <w:rsid w:val="00DE2417"/>
    <w:rPr>
      <w:sz w:val="22"/>
      <w:szCs w:val="22"/>
      <w:lang w:eastAsia="en-US"/>
    </w:rPr>
  </w:style>
  <w:style w:type="paragraph" w:styleId="Akapitzlist">
    <w:name w:val="List Paragraph"/>
    <w:basedOn w:val="Normalny"/>
    <w:uiPriority w:val="34"/>
    <w:qFormat/>
    <w:rsid w:val="009232B2"/>
    <w:pPr>
      <w:ind w:left="720"/>
      <w:contextualSpacing/>
    </w:pPr>
  </w:style>
  <w:style w:type="paragraph" w:styleId="Poprawka">
    <w:name w:val="Revision"/>
    <w:hidden/>
    <w:uiPriority w:val="99"/>
    <w:semiHidden/>
    <w:rsid w:val="00FE4D29"/>
    <w:rPr>
      <w:sz w:val="22"/>
      <w:szCs w:val="22"/>
      <w:lang w:eastAsia="en-US"/>
    </w:rPr>
  </w:style>
  <w:style w:type="paragraph" w:customStyle="1" w:styleId="Default">
    <w:name w:val="Default"/>
    <w:rsid w:val="00456815"/>
    <w:pPr>
      <w:autoSpaceDE w:val="0"/>
      <w:autoSpaceDN w:val="0"/>
      <w:adjustRightInd w:val="0"/>
    </w:pPr>
    <w:rPr>
      <w:rFonts w:ascii="EUAlbertina" w:hAnsi="EUAlbertina" w:cs="EUAlbertina"/>
      <w:color w:val="000000"/>
      <w:sz w:val="24"/>
      <w:szCs w:val="24"/>
    </w:rPr>
  </w:style>
  <w:style w:type="paragraph" w:styleId="Tekstpodstawowy">
    <w:name w:val="Body Text"/>
    <w:basedOn w:val="Normalny"/>
    <w:link w:val="TekstpodstawowyZnak"/>
    <w:semiHidden/>
    <w:unhideWhenUsed/>
    <w:rsid w:val="00DE7C33"/>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DE7C33"/>
    <w:rPr>
      <w:rFonts w:ascii="Times New Roman" w:eastAsia="Times New Roman" w:hAnsi="Times New Roman"/>
      <w:sz w:val="24"/>
      <w:szCs w:val="24"/>
    </w:rPr>
  </w:style>
  <w:style w:type="character" w:customStyle="1" w:styleId="Brak">
    <w:name w:val="Brak"/>
    <w:rsid w:val="00F6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202">
      <w:bodyDiv w:val="1"/>
      <w:marLeft w:val="0"/>
      <w:marRight w:val="0"/>
      <w:marTop w:val="0"/>
      <w:marBottom w:val="0"/>
      <w:divBdr>
        <w:top w:val="none" w:sz="0" w:space="0" w:color="auto"/>
        <w:left w:val="none" w:sz="0" w:space="0" w:color="auto"/>
        <w:bottom w:val="none" w:sz="0" w:space="0" w:color="auto"/>
        <w:right w:val="none" w:sz="0" w:space="0" w:color="auto"/>
      </w:divBdr>
    </w:div>
    <w:div w:id="38165732">
      <w:bodyDiv w:val="1"/>
      <w:marLeft w:val="0"/>
      <w:marRight w:val="0"/>
      <w:marTop w:val="0"/>
      <w:marBottom w:val="0"/>
      <w:divBdr>
        <w:top w:val="none" w:sz="0" w:space="0" w:color="auto"/>
        <w:left w:val="none" w:sz="0" w:space="0" w:color="auto"/>
        <w:bottom w:val="none" w:sz="0" w:space="0" w:color="auto"/>
        <w:right w:val="none" w:sz="0" w:space="0" w:color="auto"/>
      </w:divBdr>
    </w:div>
    <w:div w:id="237373033">
      <w:bodyDiv w:val="1"/>
      <w:marLeft w:val="0"/>
      <w:marRight w:val="0"/>
      <w:marTop w:val="0"/>
      <w:marBottom w:val="0"/>
      <w:divBdr>
        <w:top w:val="none" w:sz="0" w:space="0" w:color="auto"/>
        <w:left w:val="none" w:sz="0" w:space="0" w:color="auto"/>
        <w:bottom w:val="none" w:sz="0" w:space="0" w:color="auto"/>
        <w:right w:val="none" w:sz="0" w:space="0" w:color="auto"/>
      </w:divBdr>
    </w:div>
    <w:div w:id="293371041">
      <w:bodyDiv w:val="1"/>
      <w:marLeft w:val="0"/>
      <w:marRight w:val="0"/>
      <w:marTop w:val="0"/>
      <w:marBottom w:val="0"/>
      <w:divBdr>
        <w:top w:val="none" w:sz="0" w:space="0" w:color="auto"/>
        <w:left w:val="none" w:sz="0" w:space="0" w:color="auto"/>
        <w:bottom w:val="none" w:sz="0" w:space="0" w:color="auto"/>
        <w:right w:val="none" w:sz="0" w:space="0" w:color="auto"/>
      </w:divBdr>
    </w:div>
    <w:div w:id="706221479">
      <w:bodyDiv w:val="1"/>
      <w:marLeft w:val="0"/>
      <w:marRight w:val="0"/>
      <w:marTop w:val="0"/>
      <w:marBottom w:val="0"/>
      <w:divBdr>
        <w:top w:val="none" w:sz="0" w:space="0" w:color="auto"/>
        <w:left w:val="none" w:sz="0" w:space="0" w:color="auto"/>
        <w:bottom w:val="none" w:sz="0" w:space="0" w:color="auto"/>
        <w:right w:val="none" w:sz="0" w:space="0" w:color="auto"/>
      </w:divBdr>
    </w:div>
    <w:div w:id="773405591">
      <w:bodyDiv w:val="1"/>
      <w:marLeft w:val="0"/>
      <w:marRight w:val="0"/>
      <w:marTop w:val="0"/>
      <w:marBottom w:val="0"/>
      <w:divBdr>
        <w:top w:val="none" w:sz="0" w:space="0" w:color="auto"/>
        <w:left w:val="none" w:sz="0" w:space="0" w:color="auto"/>
        <w:bottom w:val="none" w:sz="0" w:space="0" w:color="auto"/>
        <w:right w:val="none" w:sz="0" w:space="0" w:color="auto"/>
      </w:divBdr>
    </w:div>
    <w:div w:id="919220575">
      <w:bodyDiv w:val="1"/>
      <w:marLeft w:val="0"/>
      <w:marRight w:val="0"/>
      <w:marTop w:val="0"/>
      <w:marBottom w:val="0"/>
      <w:divBdr>
        <w:top w:val="none" w:sz="0" w:space="0" w:color="auto"/>
        <w:left w:val="none" w:sz="0" w:space="0" w:color="auto"/>
        <w:bottom w:val="none" w:sz="0" w:space="0" w:color="auto"/>
        <w:right w:val="none" w:sz="0" w:space="0" w:color="auto"/>
      </w:divBdr>
    </w:div>
    <w:div w:id="1045132625">
      <w:bodyDiv w:val="1"/>
      <w:marLeft w:val="0"/>
      <w:marRight w:val="0"/>
      <w:marTop w:val="0"/>
      <w:marBottom w:val="0"/>
      <w:divBdr>
        <w:top w:val="none" w:sz="0" w:space="0" w:color="auto"/>
        <w:left w:val="none" w:sz="0" w:space="0" w:color="auto"/>
        <w:bottom w:val="none" w:sz="0" w:space="0" w:color="auto"/>
        <w:right w:val="none" w:sz="0" w:space="0" w:color="auto"/>
      </w:divBdr>
      <w:divsChild>
        <w:div w:id="77823912">
          <w:marLeft w:val="0"/>
          <w:marRight w:val="0"/>
          <w:marTop w:val="0"/>
          <w:marBottom w:val="0"/>
          <w:divBdr>
            <w:top w:val="none" w:sz="0" w:space="0" w:color="auto"/>
            <w:left w:val="none" w:sz="0" w:space="0" w:color="auto"/>
            <w:bottom w:val="none" w:sz="0" w:space="0" w:color="auto"/>
            <w:right w:val="none" w:sz="0" w:space="0" w:color="auto"/>
          </w:divBdr>
        </w:div>
        <w:div w:id="287904450">
          <w:marLeft w:val="0"/>
          <w:marRight w:val="0"/>
          <w:marTop w:val="0"/>
          <w:marBottom w:val="0"/>
          <w:divBdr>
            <w:top w:val="none" w:sz="0" w:space="0" w:color="auto"/>
            <w:left w:val="none" w:sz="0" w:space="0" w:color="auto"/>
            <w:bottom w:val="none" w:sz="0" w:space="0" w:color="auto"/>
            <w:right w:val="none" w:sz="0" w:space="0" w:color="auto"/>
          </w:divBdr>
        </w:div>
        <w:div w:id="654798297">
          <w:marLeft w:val="0"/>
          <w:marRight w:val="0"/>
          <w:marTop w:val="0"/>
          <w:marBottom w:val="0"/>
          <w:divBdr>
            <w:top w:val="none" w:sz="0" w:space="0" w:color="auto"/>
            <w:left w:val="none" w:sz="0" w:space="0" w:color="auto"/>
            <w:bottom w:val="none" w:sz="0" w:space="0" w:color="auto"/>
            <w:right w:val="none" w:sz="0" w:space="0" w:color="auto"/>
          </w:divBdr>
        </w:div>
        <w:div w:id="775557655">
          <w:marLeft w:val="0"/>
          <w:marRight w:val="0"/>
          <w:marTop w:val="0"/>
          <w:marBottom w:val="0"/>
          <w:divBdr>
            <w:top w:val="none" w:sz="0" w:space="0" w:color="auto"/>
            <w:left w:val="none" w:sz="0" w:space="0" w:color="auto"/>
            <w:bottom w:val="none" w:sz="0" w:space="0" w:color="auto"/>
            <w:right w:val="none" w:sz="0" w:space="0" w:color="auto"/>
          </w:divBdr>
        </w:div>
        <w:div w:id="792754459">
          <w:marLeft w:val="0"/>
          <w:marRight w:val="0"/>
          <w:marTop w:val="0"/>
          <w:marBottom w:val="0"/>
          <w:divBdr>
            <w:top w:val="none" w:sz="0" w:space="0" w:color="auto"/>
            <w:left w:val="none" w:sz="0" w:space="0" w:color="auto"/>
            <w:bottom w:val="none" w:sz="0" w:space="0" w:color="auto"/>
            <w:right w:val="none" w:sz="0" w:space="0" w:color="auto"/>
          </w:divBdr>
        </w:div>
        <w:div w:id="820464590">
          <w:marLeft w:val="0"/>
          <w:marRight w:val="0"/>
          <w:marTop w:val="0"/>
          <w:marBottom w:val="0"/>
          <w:divBdr>
            <w:top w:val="none" w:sz="0" w:space="0" w:color="auto"/>
            <w:left w:val="none" w:sz="0" w:space="0" w:color="auto"/>
            <w:bottom w:val="none" w:sz="0" w:space="0" w:color="auto"/>
            <w:right w:val="none" w:sz="0" w:space="0" w:color="auto"/>
          </w:divBdr>
        </w:div>
        <w:div w:id="1079785414">
          <w:marLeft w:val="0"/>
          <w:marRight w:val="0"/>
          <w:marTop w:val="0"/>
          <w:marBottom w:val="0"/>
          <w:divBdr>
            <w:top w:val="none" w:sz="0" w:space="0" w:color="auto"/>
            <w:left w:val="none" w:sz="0" w:space="0" w:color="auto"/>
            <w:bottom w:val="none" w:sz="0" w:space="0" w:color="auto"/>
            <w:right w:val="none" w:sz="0" w:space="0" w:color="auto"/>
          </w:divBdr>
        </w:div>
        <w:div w:id="1310327109">
          <w:marLeft w:val="0"/>
          <w:marRight w:val="0"/>
          <w:marTop w:val="0"/>
          <w:marBottom w:val="0"/>
          <w:divBdr>
            <w:top w:val="none" w:sz="0" w:space="0" w:color="auto"/>
            <w:left w:val="none" w:sz="0" w:space="0" w:color="auto"/>
            <w:bottom w:val="none" w:sz="0" w:space="0" w:color="auto"/>
            <w:right w:val="none" w:sz="0" w:space="0" w:color="auto"/>
          </w:divBdr>
        </w:div>
      </w:divsChild>
    </w:div>
    <w:div w:id="1140223156">
      <w:bodyDiv w:val="1"/>
      <w:marLeft w:val="0"/>
      <w:marRight w:val="0"/>
      <w:marTop w:val="0"/>
      <w:marBottom w:val="0"/>
      <w:divBdr>
        <w:top w:val="none" w:sz="0" w:space="0" w:color="auto"/>
        <w:left w:val="none" w:sz="0" w:space="0" w:color="auto"/>
        <w:bottom w:val="none" w:sz="0" w:space="0" w:color="auto"/>
        <w:right w:val="none" w:sz="0" w:space="0" w:color="auto"/>
      </w:divBdr>
      <w:divsChild>
        <w:div w:id="143473474">
          <w:marLeft w:val="0"/>
          <w:marRight w:val="0"/>
          <w:marTop w:val="0"/>
          <w:marBottom w:val="0"/>
          <w:divBdr>
            <w:top w:val="none" w:sz="0" w:space="0" w:color="auto"/>
            <w:left w:val="none" w:sz="0" w:space="0" w:color="auto"/>
            <w:bottom w:val="none" w:sz="0" w:space="0" w:color="auto"/>
            <w:right w:val="none" w:sz="0" w:space="0" w:color="auto"/>
          </w:divBdr>
        </w:div>
        <w:div w:id="695890278">
          <w:marLeft w:val="0"/>
          <w:marRight w:val="0"/>
          <w:marTop w:val="0"/>
          <w:marBottom w:val="0"/>
          <w:divBdr>
            <w:top w:val="none" w:sz="0" w:space="0" w:color="auto"/>
            <w:left w:val="none" w:sz="0" w:space="0" w:color="auto"/>
            <w:bottom w:val="none" w:sz="0" w:space="0" w:color="auto"/>
            <w:right w:val="none" w:sz="0" w:space="0" w:color="auto"/>
          </w:divBdr>
        </w:div>
        <w:div w:id="914242105">
          <w:marLeft w:val="0"/>
          <w:marRight w:val="0"/>
          <w:marTop w:val="0"/>
          <w:marBottom w:val="0"/>
          <w:divBdr>
            <w:top w:val="none" w:sz="0" w:space="0" w:color="auto"/>
            <w:left w:val="none" w:sz="0" w:space="0" w:color="auto"/>
            <w:bottom w:val="none" w:sz="0" w:space="0" w:color="auto"/>
            <w:right w:val="none" w:sz="0" w:space="0" w:color="auto"/>
          </w:divBdr>
        </w:div>
        <w:div w:id="1660764526">
          <w:marLeft w:val="0"/>
          <w:marRight w:val="0"/>
          <w:marTop w:val="0"/>
          <w:marBottom w:val="0"/>
          <w:divBdr>
            <w:top w:val="none" w:sz="0" w:space="0" w:color="auto"/>
            <w:left w:val="none" w:sz="0" w:space="0" w:color="auto"/>
            <w:bottom w:val="none" w:sz="0" w:space="0" w:color="auto"/>
            <w:right w:val="none" w:sz="0" w:space="0" w:color="auto"/>
          </w:divBdr>
        </w:div>
        <w:div w:id="1664316340">
          <w:marLeft w:val="0"/>
          <w:marRight w:val="0"/>
          <w:marTop w:val="0"/>
          <w:marBottom w:val="0"/>
          <w:divBdr>
            <w:top w:val="none" w:sz="0" w:space="0" w:color="auto"/>
            <w:left w:val="none" w:sz="0" w:space="0" w:color="auto"/>
            <w:bottom w:val="none" w:sz="0" w:space="0" w:color="auto"/>
            <w:right w:val="none" w:sz="0" w:space="0" w:color="auto"/>
          </w:divBdr>
        </w:div>
        <w:div w:id="2020540590">
          <w:marLeft w:val="0"/>
          <w:marRight w:val="0"/>
          <w:marTop w:val="0"/>
          <w:marBottom w:val="0"/>
          <w:divBdr>
            <w:top w:val="none" w:sz="0" w:space="0" w:color="auto"/>
            <w:left w:val="none" w:sz="0" w:space="0" w:color="auto"/>
            <w:bottom w:val="none" w:sz="0" w:space="0" w:color="auto"/>
            <w:right w:val="none" w:sz="0" w:space="0" w:color="auto"/>
          </w:divBdr>
        </w:div>
      </w:divsChild>
    </w:div>
    <w:div w:id="1264453965">
      <w:bodyDiv w:val="1"/>
      <w:marLeft w:val="0"/>
      <w:marRight w:val="0"/>
      <w:marTop w:val="0"/>
      <w:marBottom w:val="0"/>
      <w:divBdr>
        <w:top w:val="none" w:sz="0" w:space="0" w:color="auto"/>
        <w:left w:val="none" w:sz="0" w:space="0" w:color="auto"/>
        <w:bottom w:val="none" w:sz="0" w:space="0" w:color="auto"/>
        <w:right w:val="none" w:sz="0" w:space="0" w:color="auto"/>
      </w:divBdr>
      <w:divsChild>
        <w:div w:id="3438070">
          <w:marLeft w:val="0"/>
          <w:marRight w:val="0"/>
          <w:marTop w:val="0"/>
          <w:marBottom w:val="0"/>
          <w:divBdr>
            <w:top w:val="none" w:sz="0" w:space="0" w:color="auto"/>
            <w:left w:val="none" w:sz="0" w:space="0" w:color="auto"/>
            <w:bottom w:val="none" w:sz="0" w:space="0" w:color="auto"/>
            <w:right w:val="none" w:sz="0" w:space="0" w:color="auto"/>
          </w:divBdr>
        </w:div>
        <w:div w:id="7952876">
          <w:marLeft w:val="0"/>
          <w:marRight w:val="0"/>
          <w:marTop w:val="0"/>
          <w:marBottom w:val="0"/>
          <w:divBdr>
            <w:top w:val="none" w:sz="0" w:space="0" w:color="auto"/>
            <w:left w:val="none" w:sz="0" w:space="0" w:color="auto"/>
            <w:bottom w:val="none" w:sz="0" w:space="0" w:color="auto"/>
            <w:right w:val="none" w:sz="0" w:space="0" w:color="auto"/>
          </w:divBdr>
        </w:div>
        <w:div w:id="239872760">
          <w:marLeft w:val="0"/>
          <w:marRight w:val="0"/>
          <w:marTop w:val="0"/>
          <w:marBottom w:val="0"/>
          <w:divBdr>
            <w:top w:val="none" w:sz="0" w:space="0" w:color="auto"/>
            <w:left w:val="none" w:sz="0" w:space="0" w:color="auto"/>
            <w:bottom w:val="none" w:sz="0" w:space="0" w:color="auto"/>
            <w:right w:val="none" w:sz="0" w:space="0" w:color="auto"/>
          </w:divBdr>
        </w:div>
        <w:div w:id="483592389">
          <w:marLeft w:val="0"/>
          <w:marRight w:val="0"/>
          <w:marTop w:val="0"/>
          <w:marBottom w:val="0"/>
          <w:divBdr>
            <w:top w:val="none" w:sz="0" w:space="0" w:color="auto"/>
            <w:left w:val="none" w:sz="0" w:space="0" w:color="auto"/>
            <w:bottom w:val="none" w:sz="0" w:space="0" w:color="auto"/>
            <w:right w:val="none" w:sz="0" w:space="0" w:color="auto"/>
          </w:divBdr>
        </w:div>
        <w:div w:id="933436353">
          <w:marLeft w:val="0"/>
          <w:marRight w:val="0"/>
          <w:marTop w:val="0"/>
          <w:marBottom w:val="0"/>
          <w:divBdr>
            <w:top w:val="none" w:sz="0" w:space="0" w:color="auto"/>
            <w:left w:val="none" w:sz="0" w:space="0" w:color="auto"/>
            <w:bottom w:val="none" w:sz="0" w:space="0" w:color="auto"/>
            <w:right w:val="none" w:sz="0" w:space="0" w:color="auto"/>
          </w:divBdr>
        </w:div>
        <w:div w:id="1167131224">
          <w:marLeft w:val="0"/>
          <w:marRight w:val="0"/>
          <w:marTop w:val="0"/>
          <w:marBottom w:val="0"/>
          <w:divBdr>
            <w:top w:val="none" w:sz="0" w:space="0" w:color="auto"/>
            <w:left w:val="none" w:sz="0" w:space="0" w:color="auto"/>
            <w:bottom w:val="none" w:sz="0" w:space="0" w:color="auto"/>
            <w:right w:val="none" w:sz="0" w:space="0" w:color="auto"/>
          </w:divBdr>
        </w:div>
        <w:div w:id="1695231639">
          <w:marLeft w:val="0"/>
          <w:marRight w:val="0"/>
          <w:marTop w:val="0"/>
          <w:marBottom w:val="0"/>
          <w:divBdr>
            <w:top w:val="none" w:sz="0" w:space="0" w:color="auto"/>
            <w:left w:val="none" w:sz="0" w:space="0" w:color="auto"/>
            <w:bottom w:val="none" w:sz="0" w:space="0" w:color="auto"/>
            <w:right w:val="none" w:sz="0" w:space="0" w:color="auto"/>
          </w:divBdr>
        </w:div>
        <w:div w:id="2090075885">
          <w:marLeft w:val="0"/>
          <w:marRight w:val="0"/>
          <w:marTop w:val="0"/>
          <w:marBottom w:val="0"/>
          <w:divBdr>
            <w:top w:val="none" w:sz="0" w:space="0" w:color="auto"/>
            <w:left w:val="none" w:sz="0" w:space="0" w:color="auto"/>
            <w:bottom w:val="none" w:sz="0" w:space="0" w:color="auto"/>
            <w:right w:val="none" w:sz="0" w:space="0" w:color="auto"/>
          </w:divBdr>
        </w:div>
        <w:div w:id="2140878199">
          <w:marLeft w:val="0"/>
          <w:marRight w:val="0"/>
          <w:marTop w:val="0"/>
          <w:marBottom w:val="0"/>
          <w:divBdr>
            <w:top w:val="none" w:sz="0" w:space="0" w:color="auto"/>
            <w:left w:val="none" w:sz="0" w:space="0" w:color="auto"/>
            <w:bottom w:val="none" w:sz="0" w:space="0" w:color="auto"/>
            <w:right w:val="none" w:sz="0" w:space="0" w:color="auto"/>
          </w:divBdr>
        </w:div>
      </w:divsChild>
    </w:div>
    <w:div w:id="1295481742">
      <w:bodyDiv w:val="1"/>
      <w:marLeft w:val="0"/>
      <w:marRight w:val="0"/>
      <w:marTop w:val="0"/>
      <w:marBottom w:val="0"/>
      <w:divBdr>
        <w:top w:val="none" w:sz="0" w:space="0" w:color="auto"/>
        <w:left w:val="none" w:sz="0" w:space="0" w:color="auto"/>
        <w:bottom w:val="none" w:sz="0" w:space="0" w:color="auto"/>
        <w:right w:val="none" w:sz="0" w:space="0" w:color="auto"/>
      </w:divBdr>
    </w:div>
    <w:div w:id="1400791556">
      <w:bodyDiv w:val="1"/>
      <w:marLeft w:val="0"/>
      <w:marRight w:val="0"/>
      <w:marTop w:val="0"/>
      <w:marBottom w:val="0"/>
      <w:divBdr>
        <w:top w:val="none" w:sz="0" w:space="0" w:color="auto"/>
        <w:left w:val="none" w:sz="0" w:space="0" w:color="auto"/>
        <w:bottom w:val="none" w:sz="0" w:space="0" w:color="auto"/>
        <w:right w:val="none" w:sz="0" w:space="0" w:color="auto"/>
      </w:divBdr>
      <w:divsChild>
        <w:div w:id="3947052">
          <w:marLeft w:val="0"/>
          <w:marRight w:val="0"/>
          <w:marTop w:val="0"/>
          <w:marBottom w:val="0"/>
          <w:divBdr>
            <w:top w:val="none" w:sz="0" w:space="0" w:color="auto"/>
            <w:left w:val="none" w:sz="0" w:space="0" w:color="auto"/>
            <w:bottom w:val="none" w:sz="0" w:space="0" w:color="auto"/>
            <w:right w:val="none" w:sz="0" w:space="0" w:color="auto"/>
          </w:divBdr>
        </w:div>
        <w:div w:id="916671286">
          <w:marLeft w:val="0"/>
          <w:marRight w:val="0"/>
          <w:marTop w:val="0"/>
          <w:marBottom w:val="0"/>
          <w:divBdr>
            <w:top w:val="none" w:sz="0" w:space="0" w:color="auto"/>
            <w:left w:val="none" w:sz="0" w:space="0" w:color="auto"/>
            <w:bottom w:val="none" w:sz="0" w:space="0" w:color="auto"/>
            <w:right w:val="none" w:sz="0" w:space="0" w:color="auto"/>
          </w:divBdr>
        </w:div>
        <w:div w:id="1420757781">
          <w:marLeft w:val="0"/>
          <w:marRight w:val="0"/>
          <w:marTop w:val="0"/>
          <w:marBottom w:val="0"/>
          <w:divBdr>
            <w:top w:val="none" w:sz="0" w:space="0" w:color="auto"/>
            <w:left w:val="none" w:sz="0" w:space="0" w:color="auto"/>
            <w:bottom w:val="none" w:sz="0" w:space="0" w:color="auto"/>
            <w:right w:val="none" w:sz="0" w:space="0" w:color="auto"/>
          </w:divBdr>
        </w:div>
        <w:div w:id="1719470893">
          <w:marLeft w:val="0"/>
          <w:marRight w:val="0"/>
          <w:marTop w:val="0"/>
          <w:marBottom w:val="0"/>
          <w:divBdr>
            <w:top w:val="none" w:sz="0" w:space="0" w:color="auto"/>
            <w:left w:val="none" w:sz="0" w:space="0" w:color="auto"/>
            <w:bottom w:val="none" w:sz="0" w:space="0" w:color="auto"/>
            <w:right w:val="none" w:sz="0" w:space="0" w:color="auto"/>
          </w:divBdr>
        </w:div>
      </w:divsChild>
    </w:div>
    <w:div w:id="1488981730">
      <w:bodyDiv w:val="1"/>
      <w:marLeft w:val="0"/>
      <w:marRight w:val="0"/>
      <w:marTop w:val="0"/>
      <w:marBottom w:val="0"/>
      <w:divBdr>
        <w:top w:val="none" w:sz="0" w:space="0" w:color="auto"/>
        <w:left w:val="none" w:sz="0" w:space="0" w:color="auto"/>
        <w:bottom w:val="none" w:sz="0" w:space="0" w:color="auto"/>
        <w:right w:val="none" w:sz="0" w:space="0" w:color="auto"/>
      </w:divBdr>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
    <w:div w:id="1573001166">
      <w:bodyDiv w:val="1"/>
      <w:marLeft w:val="0"/>
      <w:marRight w:val="0"/>
      <w:marTop w:val="0"/>
      <w:marBottom w:val="0"/>
      <w:divBdr>
        <w:top w:val="none" w:sz="0" w:space="0" w:color="auto"/>
        <w:left w:val="none" w:sz="0" w:space="0" w:color="auto"/>
        <w:bottom w:val="none" w:sz="0" w:space="0" w:color="auto"/>
        <w:right w:val="none" w:sz="0" w:space="0" w:color="auto"/>
      </w:divBdr>
    </w:div>
    <w:div w:id="1671641193">
      <w:bodyDiv w:val="1"/>
      <w:marLeft w:val="0"/>
      <w:marRight w:val="0"/>
      <w:marTop w:val="0"/>
      <w:marBottom w:val="0"/>
      <w:divBdr>
        <w:top w:val="none" w:sz="0" w:space="0" w:color="auto"/>
        <w:left w:val="none" w:sz="0" w:space="0" w:color="auto"/>
        <w:bottom w:val="none" w:sz="0" w:space="0" w:color="auto"/>
        <w:right w:val="none" w:sz="0" w:space="0" w:color="auto"/>
      </w:divBdr>
    </w:div>
    <w:div w:id="1770814261">
      <w:bodyDiv w:val="1"/>
      <w:marLeft w:val="0"/>
      <w:marRight w:val="0"/>
      <w:marTop w:val="0"/>
      <w:marBottom w:val="0"/>
      <w:divBdr>
        <w:top w:val="none" w:sz="0" w:space="0" w:color="auto"/>
        <w:left w:val="none" w:sz="0" w:space="0" w:color="auto"/>
        <w:bottom w:val="none" w:sz="0" w:space="0" w:color="auto"/>
        <w:right w:val="none" w:sz="0" w:space="0" w:color="auto"/>
      </w:divBdr>
      <w:divsChild>
        <w:div w:id="207493641">
          <w:marLeft w:val="0"/>
          <w:marRight w:val="0"/>
          <w:marTop w:val="0"/>
          <w:marBottom w:val="0"/>
          <w:divBdr>
            <w:top w:val="none" w:sz="0" w:space="0" w:color="auto"/>
            <w:left w:val="none" w:sz="0" w:space="0" w:color="auto"/>
            <w:bottom w:val="none" w:sz="0" w:space="0" w:color="auto"/>
            <w:right w:val="none" w:sz="0" w:space="0" w:color="auto"/>
          </w:divBdr>
        </w:div>
        <w:div w:id="445124942">
          <w:marLeft w:val="0"/>
          <w:marRight w:val="0"/>
          <w:marTop w:val="0"/>
          <w:marBottom w:val="0"/>
          <w:divBdr>
            <w:top w:val="none" w:sz="0" w:space="0" w:color="auto"/>
            <w:left w:val="none" w:sz="0" w:space="0" w:color="auto"/>
            <w:bottom w:val="none" w:sz="0" w:space="0" w:color="auto"/>
            <w:right w:val="none" w:sz="0" w:space="0" w:color="auto"/>
          </w:divBdr>
        </w:div>
        <w:div w:id="763257989">
          <w:marLeft w:val="0"/>
          <w:marRight w:val="0"/>
          <w:marTop w:val="0"/>
          <w:marBottom w:val="0"/>
          <w:divBdr>
            <w:top w:val="none" w:sz="0" w:space="0" w:color="auto"/>
            <w:left w:val="none" w:sz="0" w:space="0" w:color="auto"/>
            <w:bottom w:val="none" w:sz="0" w:space="0" w:color="auto"/>
            <w:right w:val="none" w:sz="0" w:space="0" w:color="auto"/>
          </w:divBdr>
        </w:div>
        <w:div w:id="786047025">
          <w:marLeft w:val="0"/>
          <w:marRight w:val="0"/>
          <w:marTop w:val="0"/>
          <w:marBottom w:val="0"/>
          <w:divBdr>
            <w:top w:val="none" w:sz="0" w:space="0" w:color="auto"/>
            <w:left w:val="none" w:sz="0" w:space="0" w:color="auto"/>
            <w:bottom w:val="none" w:sz="0" w:space="0" w:color="auto"/>
            <w:right w:val="none" w:sz="0" w:space="0" w:color="auto"/>
          </w:divBdr>
        </w:div>
        <w:div w:id="900334736">
          <w:marLeft w:val="0"/>
          <w:marRight w:val="0"/>
          <w:marTop w:val="0"/>
          <w:marBottom w:val="0"/>
          <w:divBdr>
            <w:top w:val="none" w:sz="0" w:space="0" w:color="auto"/>
            <w:left w:val="none" w:sz="0" w:space="0" w:color="auto"/>
            <w:bottom w:val="none" w:sz="0" w:space="0" w:color="auto"/>
            <w:right w:val="none" w:sz="0" w:space="0" w:color="auto"/>
          </w:divBdr>
        </w:div>
        <w:div w:id="1196309913">
          <w:marLeft w:val="0"/>
          <w:marRight w:val="0"/>
          <w:marTop w:val="0"/>
          <w:marBottom w:val="0"/>
          <w:divBdr>
            <w:top w:val="none" w:sz="0" w:space="0" w:color="auto"/>
            <w:left w:val="none" w:sz="0" w:space="0" w:color="auto"/>
            <w:bottom w:val="none" w:sz="0" w:space="0" w:color="auto"/>
            <w:right w:val="none" w:sz="0" w:space="0" w:color="auto"/>
          </w:divBdr>
        </w:div>
        <w:div w:id="1214541296">
          <w:marLeft w:val="0"/>
          <w:marRight w:val="0"/>
          <w:marTop w:val="0"/>
          <w:marBottom w:val="0"/>
          <w:divBdr>
            <w:top w:val="none" w:sz="0" w:space="0" w:color="auto"/>
            <w:left w:val="none" w:sz="0" w:space="0" w:color="auto"/>
            <w:bottom w:val="none" w:sz="0" w:space="0" w:color="auto"/>
            <w:right w:val="none" w:sz="0" w:space="0" w:color="auto"/>
          </w:divBdr>
        </w:div>
        <w:div w:id="2053377860">
          <w:marLeft w:val="0"/>
          <w:marRight w:val="0"/>
          <w:marTop w:val="0"/>
          <w:marBottom w:val="0"/>
          <w:divBdr>
            <w:top w:val="none" w:sz="0" w:space="0" w:color="auto"/>
            <w:left w:val="none" w:sz="0" w:space="0" w:color="auto"/>
            <w:bottom w:val="none" w:sz="0" w:space="0" w:color="auto"/>
            <w:right w:val="none" w:sz="0" w:space="0" w:color="auto"/>
          </w:divBdr>
        </w:div>
      </w:divsChild>
    </w:div>
    <w:div w:id="1774745969">
      <w:bodyDiv w:val="1"/>
      <w:marLeft w:val="0"/>
      <w:marRight w:val="0"/>
      <w:marTop w:val="0"/>
      <w:marBottom w:val="0"/>
      <w:divBdr>
        <w:top w:val="none" w:sz="0" w:space="0" w:color="auto"/>
        <w:left w:val="none" w:sz="0" w:space="0" w:color="auto"/>
        <w:bottom w:val="none" w:sz="0" w:space="0" w:color="auto"/>
        <w:right w:val="none" w:sz="0" w:space="0" w:color="auto"/>
      </w:divBdr>
    </w:div>
    <w:div w:id="1896578322">
      <w:bodyDiv w:val="1"/>
      <w:marLeft w:val="0"/>
      <w:marRight w:val="0"/>
      <w:marTop w:val="0"/>
      <w:marBottom w:val="0"/>
      <w:divBdr>
        <w:top w:val="none" w:sz="0" w:space="0" w:color="auto"/>
        <w:left w:val="none" w:sz="0" w:space="0" w:color="auto"/>
        <w:bottom w:val="none" w:sz="0" w:space="0" w:color="auto"/>
        <w:right w:val="none" w:sz="0" w:space="0" w:color="auto"/>
      </w:divBdr>
      <w:divsChild>
        <w:div w:id="116140939">
          <w:marLeft w:val="0"/>
          <w:marRight w:val="0"/>
          <w:marTop w:val="0"/>
          <w:marBottom w:val="0"/>
          <w:divBdr>
            <w:top w:val="none" w:sz="0" w:space="0" w:color="auto"/>
            <w:left w:val="none" w:sz="0" w:space="0" w:color="auto"/>
            <w:bottom w:val="none" w:sz="0" w:space="0" w:color="auto"/>
            <w:right w:val="none" w:sz="0" w:space="0" w:color="auto"/>
          </w:divBdr>
        </w:div>
        <w:div w:id="229003862">
          <w:marLeft w:val="0"/>
          <w:marRight w:val="0"/>
          <w:marTop w:val="0"/>
          <w:marBottom w:val="0"/>
          <w:divBdr>
            <w:top w:val="none" w:sz="0" w:space="0" w:color="auto"/>
            <w:left w:val="none" w:sz="0" w:space="0" w:color="auto"/>
            <w:bottom w:val="none" w:sz="0" w:space="0" w:color="auto"/>
            <w:right w:val="none" w:sz="0" w:space="0" w:color="auto"/>
          </w:divBdr>
        </w:div>
        <w:div w:id="241642101">
          <w:marLeft w:val="0"/>
          <w:marRight w:val="0"/>
          <w:marTop w:val="0"/>
          <w:marBottom w:val="0"/>
          <w:divBdr>
            <w:top w:val="none" w:sz="0" w:space="0" w:color="auto"/>
            <w:left w:val="none" w:sz="0" w:space="0" w:color="auto"/>
            <w:bottom w:val="none" w:sz="0" w:space="0" w:color="auto"/>
            <w:right w:val="none" w:sz="0" w:space="0" w:color="auto"/>
          </w:divBdr>
        </w:div>
        <w:div w:id="401410711">
          <w:marLeft w:val="0"/>
          <w:marRight w:val="0"/>
          <w:marTop w:val="0"/>
          <w:marBottom w:val="0"/>
          <w:divBdr>
            <w:top w:val="none" w:sz="0" w:space="0" w:color="auto"/>
            <w:left w:val="none" w:sz="0" w:space="0" w:color="auto"/>
            <w:bottom w:val="none" w:sz="0" w:space="0" w:color="auto"/>
            <w:right w:val="none" w:sz="0" w:space="0" w:color="auto"/>
          </w:divBdr>
        </w:div>
        <w:div w:id="420302684">
          <w:marLeft w:val="0"/>
          <w:marRight w:val="0"/>
          <w:marTop w:val="0"/>
          <w:marBottom w:val="0"/>
          <w:divBdr>
            <w:top w:val="none" w:sz="0" w:space="0" w:color="auto"/>
            <w:left w:val="none" w:sz="0" w:space="0" w:color="auto"/>
            <w:bottom w:val="none" w:sz="0" w:space="0" w:color="auto"/>
            <w:right w:val="none" w:sz="0" w:space="0" w:color="auto"/>
          </w:divBdr>
        </w:div>
        <w:div w:id="915280551">
          <w:marLeft w:val="0"/>
          <w:marRight w:val="0"/>
          <w:marTop w:val="0"/>
          <w:marBottom w:val="0"/>
          <w:divBdr>
            <w:top w:val="none" w:sz="0" w:space="0" w:color="auto"/>
            <w:left w:val="none" w:sz="0" w:space="0" w:color="auto"/>
            <w:bottom w:val="none" w:sz="0" w:space="0" w:color="auto"/>
            <w:right w:val="none" w:sz="0" w:space="0" w:color="auto"/>
          </w:divBdr>
        </w:div>
        <w:div w:id="1008410333">
          <w:marLeft w:val="0"/>
          <w:marRight w:val="0"/>
          <w:marTop w:val="0"/>
          <w:marBottom w:val="0"/>
          <w:divBdr>
            <w:top w:val="none" w:sz="0" w:space="0" w:color="auto"/>
            <w:left w:val="none" w:sz="0" w:space="0" w:color="auto"/>
            <w:bottom w:val="none" w:sz="0" w:space="0" w:color="auto"/>
            <w:right w:val="none" w:sz="0" w:space="0" w:color="auto"/>
          </w:divBdr>
        </w:div>
        <w:div w:id="1333803131">
          <w:marLeft w:val="0"/>
          <w:marRight w:val="0"/>
          <w:marTop w:val="0"/>
          <w:marBottom w:val="0"/>
          <w:divBdr>
            <w:top w:val="none" w:sz="0" w:space="0" w:color="auto"/>
            <w:left w:val="none" w:sz="0" w:space="0" w:color="auto"/>
            <w:bottom w:val="none" w:sz="0" w:space="0" w:color="auto"/>
            <w:right w:val="none" w:sz="0" w:space="0" w:color="auto"/>
          </w:divBdr>
        </w:div>
        <w:div w:id="1374842032">
          <w:marLeft w:val="0"/>
          <w:marRight w:val="0"/>
          <w:marTop w:val="0"/>
          <w:marBottom w:val="0"/>
          <w:divBdr>
            <w:top w:val="none" w:sz="0" w:space="0" w:color="auto"/>
            <w:left w:val="none" w:sz="0" w:space="0" w:color="auto"/>
            <w:bottom w:val="none" w:sz="0" w:space="0" w:color="auto"/>
            <w:right w:val="none" w:sz="0" w:space="0" w:color="auto"/>
          </w:divBdr>
        </w:div>
        <w:div w:id="1500389323">
          <w:marLeft w:val="0"/>
          <w:marRight w:val="0"/>
          <w:marTop w:val="0"/>
          <w:marBottom w:val="0"/>
          <w:divBdr>
            <w:top w:val="none" w:sz="0" w:space="0" w:color="auto"/>
            <w:left w:val="none" w:sz="0" w:space="0" w:color="auto"/>
            <w:bottom w:val="none" w:sz="0" w:space="0" w:color="auto"/>
            <w:right w:val="none" w:sz="0" w:space="0" w:color="auto"/>
          </w:divBdr>
        </w:div>
        <w:div w:id="1619558249">
          <w:marLeft w:val="0"/>
          <w:marRight w:val="0"/>
          <w:marTop w:val="0"/>
          <w:marBottom w:val="0"/>
          <w:divBdr>
            <w:top w:val="none" w:sz="0" w:space="0" w:color="auto"/>
            <w:left w:val="none" w:sz="0" w:space="0" w:color="auto"/>
            <w:bottom w:val="none" w:sz="0" w:space="0" w:color="auto"/>
            <w:right w:val="none" w:sz="0" w:space="0" w:color="auto"/>
          </w:divBdr>
        </w:div>
      </w:divsChild>
    </w:div>
    <w:div w:id="1902785360">
      <w:bodyDiv w:val="1"/>
      <w:marLeft w:val="0"/>
      <w:marRight w:val="0"/>
      <w:marTop w:val="0"/>
      <w:marBottom w:val="0"/>
      <w:divBdr>
        <w:top w:val="none" w:sz="0" w:space="0" w:color="auto"/>
        <w:left w:val="none" w:sz="0" w:space="0" w:color="auto"/>
        <w:bottom w:val="none" w:sz="0" w:space="0" w:color="auto"/>
        <w:right w:val="none" w:sz="0" w:space="0" w:color="auto"/>
      </w:divBdr>
    </w:div>
    <w:div w:id="2034305831">
      <w:bodyDiv w:val="1"/>
      <w:marLeft w:val="0"/>
      <w:marRight w:val="0"/>
      <w:marTop w:val="0"/>
      <w:marBottom w:val="0"/>
      <w:divBdr>
        <w:top w:val="none" w:sz="0" w:space="0" w:color="auto"/>
        <w:left w:val="none" w:sz="0" w:space="0" w:color="auto"/>
        <w:bottom w:val="none" w:sz="0" w:space="0" w:color="auto"/>
        <w:right w:val="none" w:sz="0" w:space="0" w:color="auto"/>
      </w:divBdr>
      <w:divsChild>
        <w:div w:id="55009916">
          <w:marLeft w:val="0"/>
          <w:marRight w:val="0"/>
          <w:marTop w:val="0"/>
          <w:marBottom w:val="0"/>
          <w:divBdr>
            <w:top w:val="none" w:sz="0" w:space="0" w:color="auto"/>
            <w:left w:val="none" w:sz="0" w:space="0" w:color="auto"/>
            <w:bottom w:val="none" w:sz="0" w:space="0" w:color="auto"/>
            <w:right w:val="none" w:sz="0" w:space="0" w:color="auto"/>
          </w:divBdr>
        </w:div>
        <w:div w:id="163740488">
          <w:marLeft w:val="0"/>
          <w:marRight w:val="0"/>
          <w:marTop w:val="0"/>
          <w:marBottom w:val="0"/>
          <w:divBdr>
            <w:top w:val="none" w:sz="0" w:space="0" w:color="auto"/>
            <w:left w:val="none" w:sz="0" w:space="0" w:color="auto"/>
            <w:bottom w:val="none" w:sz="0" w:space="0" w:color="auto"/>
            <w:right w:val="none" w:sz="0" w:space="0" w:color="auto"/>
          </w:divBdr>
        </w:div>
        <w:div w:id="520053924">
          <w:marLeft w:val="0"/>
          <w:marRight w:val="0"/>
          <w:marTop w:val="0"/>
          <w:marBottom w:val="0"/>
          <w:divBdr>
            <w:top w:val="none" w:sz="0" w:space="0" w:color="auto"/>
            <w:left w:val="none" w:sz="0" w:space="0" w:color="auto"/>
            <w:bottom w:val="none" w:sz="0" w:space="0" w:color="auto"/>
            <w:right w:val="none" w:sz="0" w:space="0" w:color="auto"/>
          </w:divBdr>
        </w:div>
        <w:div w:id="1286623788">
          <w:marLeft w:val="0"/>
          <w:marRight w:val="0"/>
          <w:marTop w:val="0"/>
          <w:marBottom w:val="0"/>
          <w:divBdr>
            <w:top w:val="none" w:sz="0" w:space="0" w:color="auto"/>
            <w:left w:val="none" w:sz="0" w:space="0" w:color="auto"/>
            <w:bottom w:val="none" w:sz="0" w:space="0" w:color="auto"/>
            <w:right w:val="none" w:sz="0" w:space="0" w:color="auto"/>
          </w:divBdr>
        </w:div>
        <w:div w:id="1663895201">
          <w:marLeft w:val="0"/>
          <w:marRight w:val="0"/>
          <w:marTop w:val="0"/>
          <w:marBottom w:val="0"/>
          <w:divBdr>
            <w:top w:val="none" w:sz="0" w:space="0" w:color="auto"/>
            <w:left w:val="none" w:sz="0" w:space="0" w:color="auto"/>
            <w:bottom w:val="none" w:sz="0" w:space="0" w:color="auto"/>
            <w:right w:val="none" w:sz="0" w:space="0" w:color="auto"/>
          </w:divBdr>
        </w:div>
        <w:div w:id="189172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A7B85FE55A381478196D4B5FB20224F" ma:contentTypeVersion="2" ma:contentTypeDescription="Utwórz nowy dokument." ma:contentTypeScope="" ma:versionID="99de97265607a7dafb1e3420ec2ed2d0">
  <xsd:schema xmlns:xsd="http://www.w3.org/2001/XMLSchema" xmlns:xs="http://www.w3.org/2001/XMLSchema" xmlns:p="http://schemas.microsoft.com/office/2006/metadata/properties" xmlns:ns2="36335303-c641-4808-adae-f1765b98d11d" targetNamespace="http://schemas.microsoft.com/office/2006/metadata/properties" ma:root="true" ma:fieldsID="e877780813a85032a0c0813c2364cf59" ns2:_="">
    <xsd:import namespace="36335303-c641-4808-adae-f1765b98d1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5303-c641-4808-adae-f1765b98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55F9B-3F7E-4F04-A452-15205E46FB83}">
  <ds:schemaRefs>
    <ds:schemaRef ds:uri="http://schemas.microsoft.com/sharepoint/v3/contenttype/forms"/>
  </ds:schemaRefs>
</ds:datastoreItem>
</file>

<file path=customXml/itemProps2.xml><?xml version="1.0" encoding="utf-8"?>
<ds:datastoreItem xmlns:ds="http://schemas.openxmlformats.org/officeDocument/2006/customXml" ds:itemID="{048C301C-1815-42B7-BD11-2E199C0E6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4C4BD-5B32-4B48-A95E-9B1B4AA36E88}">
  <ds:schemaRefs>
    <ds:schemaRef ds:uri="http://schemas.openxmlformats.org/officeDocument/2006/bibliography"/>
  </ds:schemaRefs>
</ds:datastoreItem>
</file>

<file path=customXml/itemProps4.xml><?xml version="1.0" encoding="utf-8"?>
<ds:datastoreItem xmlns:ds="http://schemas.openxmlformats.org/officeDocument/2006/customXml" ds:itemID="{4BAB2CA7-82DD-4186-9014-00CC8264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35303-c641-4808-adae-f1765b98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1235</Words>
  <Characters>7414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Dunikowska</dc:creator>
  <cp:lastModifiedBy>Magdalena Dunikowska</cp:lastModifiedBy>
  <cp:revision>6</cp:revision>
  <cp:lastPrinted>2015-07-22T09:05:00Z</cp:lastPrinted>
  <dcterms:created xsi:type="dcterms:W3CDTF">2025-06-17T08:28:00Z</dcterms:created>
  <dcterms:modified xsi:type="dcterms:W3CDTF">2025-08-06T06:45:00Z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0x0101005A7B85FE55A381478196D4B5FB20224F</vt:lpwstr>
  </property>
</Properties>
</file>